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73C3" w:rsidRPr="00A91DEF" w:rsidRDefault="003C73C3" w:rsidP="003C73C3">
      <w:pPr>
        <w:rPr>
          <w:rFonts w:ascii="Verdana" w:hAnsi="Verdana"/>
          <w:b/>
          <w:bCs/>
        </w:rPr>
      </w:pPr>
      <w:r w:rsidRPr="00A91DEF">
        <w:rPr>
          <w:rFonts w:ascii="Verdana" w:hAnsi="Verdana"/>
          <w:b/>
          <w:bCs/>
        </w:rPr>
        <w:t xml:space="preserve">Tarifa </w:t>
      </w:r>
      <w:proofErr w:type="spellStart"/>
      <w:r w:rsidRPr="00A91DEF">
        <w:rPr>
          <w:rFonts w:ascii="Verdana" w:hAnsi="Verdana"/>
          <w:b/>
          <w:bCs/>
        </w:rPr>
        <w:t>deslizante</w:t>
      </w:r>
      <w:proofErr w:type="spellEnd"/>
      <w:r w:rsidRPr="00A91DEF">
        <w:rPr>
          <w:rFonts w:ascii="Verdana" w:hAnsi="Verdana"/>
          <w:b/>
          <w:bCs/>
        </w:rPr>
        <w:t xml:space="preserve"> / </w:t>
      </w:r>
      <w:proofErr w:type="spellStart"/>
      <w:r w:rsidRPr="00A91DEF">
        <w:rPr>
          <w:rFonts w:ascii="Verdana" w:hAnsi="Verdana"/>
          <w:b/>
          <w:bCs/>
        </w:rPr>
        <w:t>política</w:t>
      </w:r>
      <w:proofErr w:type="spellEnd"/>
      <w:r w:rsidRPr="00A91DEF">
        <w:rPr>
          <w:rFonts w:ascii="Verdana" w:hAnsi="Verdana"/>
          <w:b/>
          <w:bCs/>
        </w:rPr>
        <w:t xml:space="preserve"> del </w:t>
      </w:r>
      <w:proofErr w:type="spellStart"/>
      <w:r w:rsidRPr="00A91DEF">
        <w:rPr>
          <w:rFonts w:ascii="Verdana" w:hAnsi="Verdana"/>
          <w:b/>
          <w:bCs/>
        </w:rPr>
        <w:t>programa</w:t>
      </w:r>
      <w:proofErr w:type="spellEnd"/>
      <w:r w:rsidRPr="00A91DEF">
        <w:rPr>
          <w:rFonts w:ascii="Verdana" w:hAnsi="Verdana"/>
          <w:b/>
          <w:bCs/>
        </w:rPr>
        <w:t xml:space="preserve"> de </w:t>
      </w:r>
      <w:proofErr w:type="spellStart"/>
      <w:r w:rsidRPr="00A91DEF">
        <w:rPr>
          <w:rFonts w:ascii="Verdana" w:hAnsi="Verdana"/>
          <w:b/>
          <w:bCs/>
        </w:rPr>
        <w:t>descuento</w:t>
      </w:r>
      <w:proofErr w:type="spellEnd"/>
      <w:r w:rsidRPr="00A91DEF">
        <w:rPr>
          <w:rFonts w:ascii="Verdana" w:hAnsi="Verdana"/>
          <w:b/>
          <w:bCs/>
        </w:rPr>
        <w:t xml:space="preserve"> para </w:t>
      </w:r>
      <w:proofErr w:type="spellStart"/>
      <w:r w:rsidRPr="00A91DEF">
        <w:rPr>
          <w:rFonts w:ascii="Verdana" w:hAnsi="Verdana"/>
          <w:b/>
          <w:bCs/>
        </w:rPr>
        <w:t>pacientes</w:t>
      </w:r>
      <w:proofErr w:type="spellEnd"/>
      <w:r w:rsidRPr="00A91DEF">
        <w:rPr>
          <w:rFonts w:ascii="Verdana" w:hAnsi="Verdana"/>
          <w:b/>
          <w:bCs/>
        </w:rPr>
        <w:t xml:space="preserve">, </w:t>
      </w:r>
      <w:proofErr w:type="spellStart"/>
      <w:r w:rsidRPr="00A91DEF">
        <w:rPr>
          <w:rFonts w:ascii="Verdana" w:hAnsi="Verdana"/>
          <w:b/>
          <w:bCs/>
        </w:rPr>
        <w:t>solicitud</w:t>
      </w:r>
      <w:proofErr w:type="spellEnd"/>
      <w:r w:rsidRPr="00A91DEF">
        <w:rPr>
          <w:rFonts w:ascii="Verdana" w:hAnsi="Verdana"/>
          <w:b/>
          <w:bCs/>
        </w:rPr>
        <w:t xml:space="preserve"> y </w:t>
      </w:r>
      <w:proofErr w:type="spellStart"/>
      <w:r w:rsidRPr="00A91DEF">
        <w:rPr>
          <w:rFonts w:ascii="Verdana" w:hAnsi="Verdana"/>
          <w:b/>
          <w:bCs/>
        </w:rPr>
        <w:t>horario</w:t>
      </w:r>
      <w:proofErr w:type="spellEnd"/>
      <w:r w:rsidRPr="00A91DEF">
        <w:rPr>
          <w:rFonts w:ascii="Verdana" w:hAnsi="Verdana"/>
          <w:b/>
          <w:bCs/>
        </w:rPr>
        <w:t xml:space="preserve"> DR. CLÍNICAS PEDIÁTRICAS DE HÉCTOR VALENCIA Centro de </w:t>
      </w:r>
      <w:proofErr w:type="spellStart"/>
      <w:r w:rsidRPr="00A91DEF">
        <w:rPr>
          <w:rFonts w:ascii="Verdana" w:hAnsi="Verdana"/>
          <w:b/>
          <w:bCs/>
        </w:rPr>
        <w:t>Pediatría</w:t>
      </w:r>
      <w:proofErr w:type="spellEnd"/>
      <w:r w:rsidRPr="00A91DEF">
        <w:rPr>
          <w:rFonts w:ascii="Verdana" w:hAnsi="Verdana"/>
          <w:b/>
          <w:bCs/>
        </w:rPr>
        <w:t xml:space="preserve"> Familiar y </w:t>
      </w:r>
      <w:proofErr w:type="spellStart"/>
      <w:r w:rsidRPr="00A91DEF">
        <w:rPr>
          <w:rFonts w:ascii="Verdana" w:hAnsi="Verdana"/>
          <w:b/>
          <w:bCs/>
        </w:rPr>
        <w:t>Política</w:t>
      </w:r>
      <w:proofErr w:type="spellEnd"/>
      <w:r w:rsidRPr="00A91DEF">
        <w:rPr>
          <w:rFonts w:ascii="Verdana" w:hAnsi="Verdana"/>
          <w:b/>
          <w:bCs/>
        </w:rPr>
        <w:t xml:space="preserve"> del </w:t>
      </w:r>
      <w:proofErr w:type="spellStart"/>
      <w:r w:rsidRPr="00A91DEF">
        <w:rPr>
          <w:rFonts w:ascii="Verdana" w:hAnsi="Verdana"/>
          <w:b/>
          <w:bCs/>
        </w:rPr>
        <w:t>Programa</w:t>
      </w:r>
      <w:proofErr w:type="spellEnd"/>
      <w:r w:rsidRPr="00A91DEF">
        <w:rPr>
          <w:rFonts w:ascii="Verdana" w:hAnsi="Verdana"/>
          <w:b/>
          <w:bCs/>
        </w:rPr>
        <w:t xml:space="preserve"> de </w:t>
      </w:r>
      <w:proofErr w:type="spellStart"/>
      <w:r w:rsidRPr="00A91DEF">
        <w:rPr>
          <w:rFonts w:ascii="Verdana" w:hAnsi="Verdana"/>
          <w:b/>
          <w:bCs/>
        </w:rPr>
        <w:t>Descuento</w:t>
      </w:r>
      <w:proofErr w:type="spellEnd"/>
      <w:r w:rsidRPr="00A91DEF">
        <w:rPr>
          <w:rFonts w:ascii="Verdana" w:hAnsi="Verdana"/>
          <w:b/>
          <w:bCs/>
        </w:rPr>
        <w:t xml:space="preserve"> de </w:t>
      </w:r>
      <w:proofErr w:type="spellStart"/>
      <w:r w:rsidRPr="00A91DEF">
        <w:rPr>
          <w:rFonts w:ascii="Verdana" w:hAnsi="Verdana"/>
          <w:b/>
          <w:bCs/>
        </w:rPr>
        <w:t>Tarifas</w:t>
      </w:r>
      <w:proofErr w:type="spellEnd"/>
      <w:r w:rsidRPr="00A91DEF">
        <w:rPr>
          <w:rFonts w:ascii="Verdana" w:hAnsi="Verdana"/>
          <w:b/>
          <w:bCs/>
        </w:rPr>
        <w:t xml:space="preserve"> de </w:t>
      </w:r>
      <w:proofErr w:type="spellStart"/>
      <w:r w:rsidRPr="00A91DEF">
        <w:rPr>
          <w:rFonts w:ascii="Verdana" w:hAnsi="Verdana"/>
          <w:b/>
          <w:bCs/>
        </w:rPr>
        <w:t>Pediatría</w:t>
      </w:r>
      <w:proofErr w:type="spellEnd"/>
      <w:r w:rsidRPr="00A91DEF">
        <w:rPr>
          <w:rFonts w:ascii="Verdana" w:hAnsi="Verdana"/>
          <w:b/>
          <w:bCs/>
        </w:rPr>
        <w:t xml:space="preserve"> de San Nicolás</w:t>
      </w:r>
    </w:p>
    <w:p w:rsidR="003C73C3" w:rsidRPr="003C73C3" w:rsidRDefault="003C73C3" w:rsidP="003C73C3">
      <w:pPr>
        <w:rPr>
          <w:rFonts w:ascii="Verdana" w:hAnsi="Verdana"/>
        </w:rPr>
      </w:pPr>
    </w:p>
    <w:p w:rsidR="003C73C3" w:rsidRPr="003C73C3" w:rsidRDefault="003C73C3" w:rsidP="003C73C3">
      <w:pPr>
        <w:rPr>
          <w:rFonts w:ascii="Verdana" w:hAnsi="Verdana"/>
        </w:rPr>
      </w:pPr>
      <w:r w:rsidRPr="00A91DEF">
        <w:rPr>
          <w:rFonts w:ascii="Verdana" w:hAnsi="Verdana"/>
          <w:b/>
          <w:bCs/>
        </w:rPr>
        <w:t>ASUNTO:</w:t>
      </w:r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Programa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descuento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tarifa</w:t>
      </w:r>
      <w:proofErr w:type="spellEnd"/>
      <w:r w:rsidRPr="003C73C3">
        <w:rPr>
          <w:rFonts w:ascii="Verdana" w:hAnsi="Verdana"/>
        </w:rPr>
        <w:t xml:space="preserve"> variable</w:t>
      </w:r>
    </w:p>
    <w:p w:rsidR="003C73C3" w:rsidRPr="003C73C3" w:rsidRDefault="003C73C3" w:rsidP="003C73C3">
      <w:pPr>
        <w:rPr>
          <w:rFonts w:ascii="Verdana" w:hAnsi="Verdana"/>
        </w:rPr>
      </w:pPr>
    </w:p>
    <w:p w:rsidR="003C73C3" w:rsidRPr="003C73C3" w:rsidRDefault="003C73C3" w:rsidP="003C73C3">
      <w:pPr>
        <w:rPr>
          <w:rFonts w:ascii="Verdana" w:hAnsi="Verdana"/>
        </w:rPr>
      </w:pPr>
      <w:r w:rsidRPr="00A91DEF">
        <w:rPr>
          <w:rFonts w:ascii="Verdana" w:hAnsi="Verdana"/>
          <w:b/>
          <w:bCs/>
        </w:rPr>
        <w:t>FECHA DE VIGENCIA:</w:t>
      </w:r>
      <w:r w:rsidRPr="003C73C3">
        <w:rPr>
          <w:rFonts w:ascii="Verdana" w:hAnsi="Verdana"/>
        </w:rPr>
        <w:t xml:space="preserve"> 23 de </w:t>
      </w:r>
      <w:proofErr w:type="spellStart"/>
      <w:r w:rsidRPr="003C73C3">
        <w:rPr>
          <w:rFonts w:ascii="Verdana" w:hAnsi="Verdana"/>
        </w:rPr>
        <w:t>enero</w:t>
      </w:r>
      <w:proofErr w:type="spellEnd"/>
      <w:r w:rsidRPr="003C73C3">
        <w:rPr>
          <w:rFonts w:ascii="Verdana" w:hAnsi="Verdana"/>
        </w:rPr>
        <w:t xml:space="preserve"> de 2019. REVISADO: 22 de </w:t>
      </w:r>
      <w:proofErr w:type="spellStart"/>
      <w:r w:rsidRPr="003C73C3">
        <w:rPr>
          <w:rFonts w:ascii="Verdana" w:hAnsi="Verdana"/>
        </w:rPr>
        <w:t>enero</w:t>
      </w:r>
      <w:proofErr w:type="spellEnd"/>
      <w:r w:rsidRPr="003C73C3">
        <w:rPr>
          <w:rFonts w:ascii="Verdana" w:hAnsi="Verdana"/>
        </w:rPr>
        <w:t xml:space="preserve"> de 2020</w:t>
      </w:r>
    </w:p>
    <w:p w:rsidR="003C73C3" w:rsidRPr="003C73C3" w:rsidRDefault="003C73C3" w:rsidP="003C73C3">
      <w:pPr>
        <w:rPr>
          <w:rFonts w:ascii="Verdana" w:hAnsi="Verdana"/>
        </w:rPr>
      </w:pPr>
    </w:p>
    <w:p w:rsidR="003C73C3" w:rsidRPr="003C73C3" w:rsidRDefault="003C73C3" w:rsidP="003C73C3">
      <w:pPr>
        <w:rPr>
          <w:rFonts w:ascii="Verdana" w:hAnsi="Verdana"/>
        </w:rPr>
      </w:pPr>
      <w:r w:rsidRPr="00A91DEF">
        <w:rPr>
          <w:rFonts w:ascii="Verdana" w:hAnsi="Verdana"/>
          <w:b/>
          <w:bCs/>
        </w:rPr>
        <w:t>POLÍTICA:</w:t>
      </w:r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Poner</w:t>
      </w:r>
      <w:proofErr w:type="spellEnd"/>
      <w:r w:rsidRPr="003C73C3">
        <w:rPr>
          <w:rFonts w:ascii="Verdana" w:hAnsi="Verdana"/>
        </w:rPr>
        <w:t xml:space="preserve"> a </w:t>
      </w:r>
      <w:proofErr w:type="spellStart"/>
      <w:r w:rsidRPr="003C73C3">
        <w:rPr>
          <w:rFonts w:ascii="Verdana" w:hAnsi="Verdana"/>
        </w:rPr>
        <w:t>disposición</w:t>
      </w:r>
      <w:proofErr w:type="spellEnd"/>
      <w:r w:rsidRPr="003C73C3">
        <w:rPr>
          <w:rFonts w:ascii="Verdana" w:hAnsi="Verdana"/>
        </w:rPr>
        <w:t xml:space="preserve"> de los </w:t>
      </w:r>
      <w:proofErr w:type="spellStart"/>
      <w:r w:rsidRPr="003C73C3">
        <w:rPr>
          <w:rFonts w:ascii="Verdana" w:hAnsi="Verdana"/>
        </w:rPr>
        <w:t>necesitados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servicios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descuento</w:t>
      </w:r>
      <w:proofErr w:type="spellEnd"/>
      <w:r w:rsidRPr="003C73C3">
        <w:rPr>
          <w:rFonts w:ascii="Verdana" w:hAnsi="Verdana"/>
        </w:rPr>
        <w:t>.</w:t>
      </w:r>
    </w:p>
    <w:p w:rsidR="003C73C3" w:rsidRPr="003C73C3" w:rsidRDefault="003C73C3" w:rsidP="003C73C3">
      <w:pPr>
        <w:rPr>
          <w:rFonts w:ascii="Verdana" w:hAnsi="Verdana"/>
        </w:rPr>
      </w:pPr>
    </w:p>
    <w:p w:rsidR="003C73C3" w:rsidRPr="003C73C3" w:rsidRDefault="003C73C3" w:rsidP="003C73C3">
      <w:pPr>
        <w:rPr>
          <w:rFonts w:ascii="Verdana" w:hAnsi="Verdana"/>
        </w:rPr>
      </w:pPr>
      <w:r w:rsidRPr="00A91DEF">
        <w:rPr>
          <w:rFonts w:ascii="Verdana" w:hAnsi="Verdana"/>
          <w:b/>
          <w:bCs/>
        </w:rPr>
        <w:t>PROPÓSITO:</w:t>
      </w:r>
      <w:r w:rsidRPr="003C73C3">
        <w:rPr>
          <w:rFonts w:ascii="Verdana" w:hAnsi="Verdana"/>
        </w:rPr>
        <w:t xml:space="preserve"> Este </w:t>
      </w:r>
      <w:proofErr w:type="spellStart"/>
      <w:r w:rsidRPr="003C73C3">
        <w:rPr>
          <w:rFonts w:ascii="Verdana" w:hAnsi="Verdana"/>
        </w:rPr>
        <w:t>programa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está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diseñado</w:t>
      </w:r>
      <w:proofErr w:type="spellEnd"/>
      <w:r w:rsidRPr="003C73C3">
        <w:rPr>
          <w:rFonts w:ascii="Verdana" w:hAnsi="Verdana"/>
        </w:rPr>
        <w:t xml:space="preserve"> para </w:t>
      </w:r>
      <w:proofErr w:type="spellStart"/>
      <w:r w:rsidRPr="003C73C3">
        <w:rPr>
          <w:rFonts w:ascii="Verdana" w:hAnsi="Verdana"/>
        </w:rPr>
        <w:t>proporcionar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atención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gratuita</w:t>
      </w:r>
      <w:proofErr w:type="spellEnd"/>
      <w:r w:rsidRPr="003C73C3">
        <w:rPr>
          <w:rFonts w:ascii="Verdana" w:hAnsi="Verdana"/>
        </w:rPr>
        <w:t xml:space="preserve"> o con </w:t>
      </w:r>
      <w:proofErr w:type="spellStart"/>
      <w:r w:rsidRPr="003C73C3">
        <w:rPr>
          <w:rFonts w:ascii="Verdana" w:hAnsi="Verdana"/>
        </w:rPr>
        <w:t>descuento</w:t>
      </w:r>
      <w:proofErr w:type="spellEnd"/>
      <w:r w:rsidRPr="003C73C3">
        <w:rPr>
          <w:rFonts w:ascii="Verdana" w:hAnsi="Verdana"/>
        </w:rPr>
        <w:t xml:space="preserve"> a </w:t>
      </w:r>
      <w:proofErr w:type="spellStart"/>
      <w:r w:rsidRPr="003C73C3">
        <w:rPr>
          <w:rFonts w:ascii="Verdana" w:hAnsi="Verdana"/>
        </w:rPr>
        <w:t>aquellos</w:t>
      </w:r>
      <w:proofErr w:type="spellEnd"/>
      <w:r w:rsidRPr="003C73C3">
        <w:rPr>
          <w:rFonts w:ascii="Verdana" w:hAnsi="Verdana"/>
        </w:rPr>
        <w:t xml:space="preserve"> que no </w:t>
      </w:r>
      <w:proofErr w:type="spellStart"/>
      <w:r w:rsidRPr="003C73C3">
        <w:rPr>
          <w:rFonts w:ascii="Verdana" w:hAnsi="Verdana"/>
        </w:rPr>
        <w:t>tienen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medios</w:t>
      </w:r>
      <w:proofErr w:type="spellEnd"/>
      <w:r w:rsidRPr="003C73C3">
        <w:rPr>
          <w:rFonts w:ascii="Verdana" w:hAnsi="Verdana"/>
        </w:rPr>
        <w:t xml:space="preserve">, o </w:t>
      </w:r>
      <w:proofErr w:type="spellStart"/>
      <w:r w:rsidRPr="003C73C3">
        <w:rPr>
          <w:rFonts w:ascii="Verdana" w:hAnsi="Verdana"/>
        </w:rPr>
        <w:t>medios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limitados</w:t>
      </w:r>
      <w:proofErr w:type="spellEnd"/>
      <w:r w:rsidRPr="003C73C3">
        <w:rPr>
          <w:rFonts w:ascii="Verdana" w:hAnsi="Verdana"/>
        </w:rPr>
        <w:t xml:space="preserve">, para </w:t>
      </w:r>
      <w:proofErr w:type="spellStart"/>
      <w:r w:rsidRPr="003C73C3">
        <w:rPr>
          <w:rFonts w:ascii="Verdana" w:hAnsi="Verdana"/>
        </w:rPr>
        <w:t>pagar</w:t>
      </w:r>
      <w:proofErr w:type="spellEnd"/>
      <w:r w:rsidRPr="003C73C3">
        <w:rPr>
          <w:rFonts w:ascii="Verdana" w:hAnsi="Verdana"/>
        </w:rPr>
        <w:t xml:space="preserve"> sus </w:t>
      </w:r>
      <w:proofErr w:type="spellStart"/>
      <w:r w:rsidRPr="003C73C3">
        <w:rPr>
          <w:rFonts w:ascii="Verdana" w:hAnsi="Verdana"/>
        </w:rPr>
        <w:t>servicios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médicos</w:t>
      </w:r>
      <w:proofErr w:type="spellEnd"/>
      <w:r w:rsidRPr="003C73C3">
        <w:rPr>
          <w:rFonts w:ascii="Verdana" w:hAnsi="Verdana"/>
        </w:rPr>
        <w:t xml:space="preserve"> (sin </w:t>
      </w:r>
      <w:proofErr w:type="spellStart"/>
      <w:r w:rsidRPr="003C73C3">
        <w:rPr>
          <w:rFonts w:ascii="Verdana" w:hAnsi="Verdana"/>
        </w:rPr>
        <w:t>seguro</w:t>
      </w:r>
      <w:proofErr w:type="spellEnd"/>
      <w:r w:rsidRPr="003C73C3">
        <w:rPr>
          <w:rFonts w:ascii="Verdana" w:hAnsi="Verdana"/>
        </w:rPr>
        <w:t xml:space="preserve"> o con </w:t>
      </w:r>
      <w:proofErr w:type="spellStart"/>
      <w:r w:rsidRPr="003C73C3">
        <w:rPr>
          <w:rFonts w:ascii="Verdana" w:hAnsi="Verdana"/>
        </w:rPr>
        <w:t>seguro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insuficiente</w:t>
      </w:r>
      <w:proofErr w:type="spellEnd"/>
      <w:r w:rsidRPr="003C73C3">
        <w:rPr>
          <w:rFonts w:ascii="Verdana" w:hAnsi="Verdana"/>
        </w:rPr>
        <w:t>).</w:t>
      </w:r>
    </w:p>
    <w:p w:rsidR="003C73C3" w:rsidRPr="003C73C3" w:rsidRDefault="003C73C3" w:rsidP="003C73C3">
      <w:pPr>
        <w:rPr>
          <w:rFonts w:ascii="Verdana" w:hAnsi="Verdana"/>
        </w:rPr>
      </w:pPr>
      <w:proofErr w:type="spellStart"/>
      <w:r w:rsidRPr="003C73C3">
        <w:rPr>
          <w:rFonts w:ascii="Verdana" w:hAnsi="Verdana"/>
        </w:rPr>
        <w:t>Además</w:t>
      </w:r>
      <w:proofErr w:type="spellEnd"/>
      <w:r w:rsidRPr="003C73C3">
        <w:rPr>
          <w:rFonts w:ascii="Verdana" w:hAnsi="Verdana"/>
        </w:rPr>
        <w:t xml:space="preserve"> de una </w:t>
      </w:r>
      <w:proofErr w:type="spellStart"/>
      <w:r w:rsidRPr="003C73C3">
        <w:rPr>
          <w:rFonts w:ascii="Verdana" w:hAnsi="Verdana"/>
        </w:rPr>
        <w:t>atención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médica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calidad</w:t>
      </w:r>
      <w:proofErr w:type="spellEnd"/>
      <w:r w:rsidRPr="003C73C3">
        <w:rPr>
          <w:rFonts w:ascii="Verdana" w:hAnsi="Verdana"/>
        </w:rPr>
        <w:t xml:space="preserve">, los </w:t>
      </w:r>
      <w:proofErr w:type="spellStart"/>
      <w:r w:rsidRPr="003C73C3">
        <w:rPr>
          <w:rFonts w:ascii="Verdana" w:hAnsi="Verdana"/>
        </w:rPr>
        <w:t>pacientes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tienen</w:t>
      </w:r>
      <w:proofErr w:type="spellEnd"/>
      <w:r w:rsidRPr="003C73C3">
        <w:rPr>
          <w:rFonts w:ascii="Verdana" w:hAnsi="Verdana"/>
        </w:rPr>
        <w:t xml:space="preserve"> derecho a </w:t>
      </w:r>
      <w:proofErr w:type="spellStart"/>
      <w:r w:rsidRPr="003C73C3">
        <w:rPr>
          <w:rFonts w:ascii="Verdana" w:hAnsi="Verdana"/>
        </w:rPr>
        <w:t>asesoramiento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financiero</w:t>
      </w:r>
      <w:proofErr w:type="spellEnd"/>
      <w:r w:rsidRPr="003C73C3">
        <w:rPr>
          <w:rFonts w:ascii="Verdana" w:hAnsi="Verdana"/>
        </w:rPr>
        <w:t xml:space="preserve"> a </w:t>
      </w:r>
      <w:proofErr w:type="spellStart"/>
      <w:r w:rsidRPr="003C73C3">
        <w:rPr>
          <w:rFonts w:ascii="Verdana" w:hAnsi="Verdana"/>
        </w:rPr>
        <w:t>través</w:t>
      </w:r>
      <w:proofErr w:type="spellEnd"/>
      <w:r w:rsidRPr="003C73C3">
        <w:rPr>
          <w:rFonts w:ascii="Verdana" w:hAnsi="Verdana"/>
        </w:rPr>
        <w:t xml:space="preserve"> de un </w:t>
      </w:r>
      <w:proofErr w:type="spellStart"/>
      <w:r w:rsidRPr="003C73C3">
        <w:rPr>
          <w:rFonts w:ascii="Verdana" w:hAnsi="Verdana"/>
        </w:rPr>
        <w:t>servicio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asociado</w:t>
      </w:r>
      <w:proofErr w:type="spellEnd"/>
      <w:r w:rsidRPr="003C73C3">
        <w:rPr>
          <w:rFonts w:ascii="Verdana" w:hAnsi="Verdana"/>
        </w:rPr>
        <w:t xml:space="preserve"> que </w:t>
      </w:r>
      <w:proofErr w:type="spellStart"/>
      <w:r w:rsidRPr="003C73C3">
        <w:rPr>
          <w:rFonts w:ascii="Verdana" w:hAnsi="Verdana"/>
        </w:rPr>
        <w:t>puede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comprender</w:t>
      </w:r>
      <w:proofErr w:type="spellEnd"/>
      <w:r w:rsidRPr="003C73C3">
        <w:rPr>
          <w:rFonts w:ascii="Verdana" w:hAnsi="Verdana"/>
        </w:rPr>
        <w:t xml:space="preserve"> y </w:t>
      </w:r>
      <w:proofErr w:type="spellStart"/>
      <w:r w:rsidRPr="003C73C3">
        <w:rPr>
          <w:rFonts w:ascii="Verdana" w:hAnsi="Verdana"/>
        </w:rPr>
        <w:t>ofrecer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posibles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soluciones</w:t>
      </w:r>
      <w:proofErr w:type="spellEnd"/>
      <w:r w:rsidRPr="003C73C3">
        <w:rPr>
          <w:rFonts w:ascii="Verdana" w:hAnsi="Verdana"/>
        </w:rPr>
        <w:t xml:space="preserve"> para </w:t>
      </w:r>
      <w:proofErr w:type="spellStart"/>
      <w:r w:rsidRPr="003C73C3">
        <w:rPr>
          <w:rFonts w:ascii="Verdana" w:hAnsi="Verdana"/>
        </w:rPr>
        <w:t>aquellos</w:t>
      </w:r>
      <w:proofErr w:type="spellEnd"/>
      <w:r w:rsidRPr="003C73C3">
        <w:rPr>
          <w:rFonts w:ascii="Verdana" w:hAnsi="Verdana"/>
        </w:rPr>
        <w:t xml:space="preserve"> que no </w:t>
      </w:r>
      <w:proofErr w:type="spellStart"/>
      <w:r w:rsidRPr="003C73C3">
        <w:rPr>
          <w:rFonts w:ascii="Verdana" w:hAnsi="Verdana"/>
        </w:rPr>
        <w:t>pueden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pagar</w:t>
      </w:r>
      <w:proofErr w:type="spellEnd"/>
      <w:r w:rsidRPr="003C73C3">
        <w:rPr>
          <w:rFonts w:ascii="Verdana" w:hAnsi="Verdana"/>
        </w:rPr>
        <w:t xml:space="preserve"> la </w:t>
      </w:r>
      <w:proofErr w:type="spellStart"/>
      <w:r w:rsidRPr="003C73C3">
        <w:rPr>
          <w:rFonts w:ascii="Verdana" w:hAnsi="Verdana"/>
        </w:rPr>
        <w:t>totalidad</w:t>
      </w:r>
      <w:proofErr w:type="spellEnd"/>
      <w:r w:rsidRPr="003C73C3">
        <w:rPr>
          <w:rFonts w:ascii="Verdana" w:hAnsi="Verdana"/>
        </w:rPr>
        <w:t xml:space="preserve">. El </w:t>
      </w:r>
      <w:proofErr w:type="spellStart"/>
      <w:r w:rsidRPr="003C73C3">
        <w:rPr>
          <w:rFonts w:ascii="Verdana" w:hAnsi="Verdana"/>
        </w:rPr>
        <w:t>servicio</w:t>
      </w:r>
      <w:proofErr w:type="spellEnd"/>
      <w:r w:rsidRPr="003C73C3">
        <w:rPr>
          <w:rFonts w:ascii="Verdana" w:hAnsi="Verdana"/>
        </w:rPr>
        <w:t xml:space="preserve"> que </w:t>
      </w:r>
      <w:proofErr w:type="spellStart"/>
      <w:r w:rsidRPr="003C73C3">
        <w:rPr>
          <w:rFonts w:ascii="Verdana" w:hAnsi="Verdana"/>
        </w:rPr>
        <w:t>utiliza</w:t>
      </w:r>
      <w:proofErr w:type="spellEnd"/>
      <w:r w:rsidRPr="003C73C3">
        <w:rPr>
          <w:rFonts w:ascii="Verdana" w:hAnsi="Verdana"/>
        </w:rPr>
        <w:t xml:space="preserve"> el Dr. Héctor Valencia Pediatric Clinics es </w:t>
      </w:r>
      <w:proofErr w:type="spellStart"/>
      <w:r w:rsidRPr="003C73C3">
        <w:rPr>
          <w:rFonts w:ascii="Verdana" w:hAnsi="Verdana"/>
        </w:rPr>
        <w:t>Asesores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atención</w:t>
      </w:r>
      <w:proofErr w:type="spellEnd"/>
      <w:r w:rsidRPr="003C73C3">
        <w:rPr>
          <w:rFonts w:ascii="Verdana" w:hAnsi="Verdana"/>
        </w:rPr>
        <w:t xml:space="preserve">; El </w:t>
      </w:r>
      <w:proofErr w:type="spellStart"/>
      <w:r w:rsidRPr="003C73C3">
        <w:rPr>
          <w:rFonts w:ascii="Verdana" w:hAnsi="Verdana"/>
        </w:rPr>
        <w:t>papel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esta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compañía</w:t>
      </w:r>
      <w:proofErr w:type="spellEnd"/>
      <w:r w:rsidRPr="003C73C3">
        <w:rPr>
          <w:rFonts w:ascii="Verdana" w:hAnsi="Verdana"/>
        </w:rPr>
        <w:t xml:space="preserve"> es el de </w:t>
      </w:r>
      <w:proofErr w:type="spellStart"/>
      <w:r w:rsidRPr="003C73C3">
        <w:rPr>
          <w:rFonts w:ascii="Verdana" w:hAnsi="Verdana"/>
        </w:rPr>
        <w:t>defensor</w:t>
      </w:r>
      <w:proofErr w:type="spellEnd"/>
      <w:r w:rsidRPr="003C73C3">
        <w:rPr>
          <w:rFonts w:ascii="Verdana" w:hAnsi="Verdana"/>
        </w:rPr>
        <w:t xml:space="preserve"> del </w:t>
      </w:r>
      <w:proofErr w:type="spellStart"/>
      <w:r w:rsidRPr="003C73C3">
        <w:rPr>
          <w:rFonts w:ascii="Verdana" w:hAnsi="Verdana"/>
        </w:rPr>
        <w:t>paciente</w:t>
      </w:r>
      <w:proofErr w:type="spellEnd"/>
      <w:r w:rsidRPr="003C73C3">
        <w:rPr>
          <w:rFonts w:ascii="Verdana" w:hAnsi="Verdana"/>
        </w:rPr>
        <w:t xml:space="preserve">, es </w:t>
      </w:r>
      <w:proofErr w:type="spellStart"/>
      <w:r w:rsidRPr="003C73C3">
        <w:rPr>
          <w:rFonts w:ascii="Verdana" w:hAnsi="Verdana"/>
        </w:rPr>
        <w:t>decir</w:t>
      </w:r>
      <w:proofErr w:type="spellEnd"/>
      <w:r w:rsidRPr="003C73C3">
        <w:rPr>
          <w:rFonts w:ascii="Verdana" w:hAnsi="Verdana"/>
        </w:rPr>
        <w:t xml:space="preserve">, el que </w:t>
      </w:r>
      <w:proofErr w:type="spellStart"/>
      <w:r w:rsidRPr="003C73C3">
        <w:rPr>
          <w:rFonts w:ascii="Verdana" w:hAnsi="Verdana"/>
        </w:rPr>
        <w:t>trabaja</w:t>
      </w:r>
      <w:proofErr w:type="spellEnd"/>
      <w:r w:rsidRPr="003C73C3">
        <w:rPr>
          <w:rFonts w:ascii="Verdana" w:hAnsi="Verdana"/>
        </w:rPr>
        <w:t xml:space="preserve"> con el </w:t>
      </w:r>
      <w:proofErr w:type="spellStart"/>
      <w:r w:rsidRPr="003C73C3">
        <w:rPr>
          <w:rFonts w:ascii="Verdana" w:hAnsi="Verdana"/>
        </w:rPr>
        <w:t>paciente</w:t>
      </w:r>
      <w:proofErr w:type="spellEnd"/>
      <w:r w:rsidRPr="003C73C3">
        <w:rPr>
          <w:rFonts w:ascii="Verdana" w:hAnsi="Verdana"/>
        </w:rPr>
        <w:t xml:space="preserve"> y / o el </w:t>
      </w:r>
      <w:proofErr w:type="spellStart"/>
      <w:r w:rsidRPr="003C73C3">
        <w:rPr>
          <w:rFonts w:ascii="Verdana" w:hAnsi="Verdana"/>
        </w:rPr>
        <w:t>garante</w:t>
      </w:r>
      <w:proofErr w:type="spellEnd"/>
      <w:r w:rsidRPr="003C73C3">
        <w:rPr>
          <w:rFonts w:ascii="Verdana" w:hAnsi="Verdana"/>
        </w:rPr>
        <w:t xml:space="preserve"> para </w:t>
      </w:r>
      <w:proofErr w:type="spellStart"/>
      <w:r w:rsidRPr="003C73C3">
        <w:rPr>
          <w:rFonts w:ascii="Verdana" w:hAnsi="Verdana"/>
        </w:rPr>
        <w:t>encontrar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alternativas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pago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razonables</w:t>
      </w:r>
      <w:proofErr w:type="spellEnd"/>
      <w:r w:rsidRPr="003C73C3">
        <w:rPr>
          <w:rFonts w:ascii="Verdana" w:hAnsi="Verdana"/>
        </w:rPr>
        <w:t>.</w:t>
      </w:r>
    </w:p>
    <w:p w:rsidR="003C73C3" w:rsidRDefault="003C73C3" w:rsidP="003C73C3">
      <w:pPr>
        <w:rPr>
          <w:rFonts w:ascii="Verdana" w:hAnsi="Verdana"/>
        </w:rPr>
      </w:pPr>
      <w:r w:rsidRPr="003C73C3">
        <w:rPr>
          <w:rFonts w:ascii="Verdana" w:hAnsi="Verdana"/>
        </w:rPr>
        <w:t xml:space="preserve">Las </w:t>
      </w:r>
      <w:proofErr w:type="spellStart"/>
      <w:r w:rsidRPr="003C73C3">
        <w:rPr>
          <w:rFonts w:ascii="Verdana" w:hAnsi="Verdana"/>
        </w:rPr>
        <w:t>clínicas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pediátricas</w:t>
      </w:r>
      <w:proofErr w:type="spellEnd"/>
      <w:r w:rsidRPr="003C73C3">
        <w:rPr>
          <w:rFonts w:ascii="Verdana" w:hAnsi="Verdana"/>
        </w:rPr>
        <w:t xml:space="preserve"> del Dr. Héctor Valencia </w:t>
      </w:r>
      <w:proofErr w:type="spellStart"/>
      <w:r w:rsidRPr="003C73C3">
        <w:rPr>
          <w:rFonts w:ascii="Verdana" w:hAnsi="Verdana"/>
        </w:rPr>
        <w:t>ofrecerán</w:t>
      </w:r>
      <w:proofErr w:type="spellEnd"/>
      <w:r w:rsidRPr="003C73C3">
        <w:rPr>
          <w:rFonts w:ascii="Verdana" w:hAnsi="Verdana"/>
        </w:rPr>
        <w:t xml:space="preserve"> un </w:t>
      </w:r>
      <w:proofErr w:type="spellStart"/>
      <w:r w:rsidRPr="003C73C3">
        <w:rPr>
          <w:rFonts w:ascii="Verdana" w:hAnsi="Verdana"/>
        </w:rPr>
        <w:t>programa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descuento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tarifa</w:t>
      </w:r>
      <w:proofErr w:type="spellEnd"/>
      <w:r w:rsidRPr="003C73C3">
        <w:rPr>
          <w:rFonts w:ascii="Verdana" w:hAnsi="Verdana"/>
        </w:rPr>
        <w:t xml:space="preserve"> variable a </w:t>
      </w:r>
      <w:proofErr w:type="spellStart"/>
      <w:r w:rsidRPr="003C73C3">
        <w:rPr>
          <w:rFonts w:ascii="Verdana" w:hAnsi="Verdana"/>
        </w:rPr>
        <w:t>todos</w:t>
      </w:r>
      <w:proofErr w:type="spellEnd"/>
      <w:r w:rsidRPr="003C73C3">
        <w:rPr>
          <w:rFonts w:ascii="Verdana" w:hAnsi="Verdana"/>
        </w:rPr>
        <w:t xml:space="preserve"> los que no </w:t>
      </w:r>
      <w:proofErr w:type="spellStart"/>
      <w:r w:rsidRPr="003C73C3">
        <w:rPr>
          <w:rFonts w:ascii="Verdana" w:hAnsi="Verdana"/>
        </w:rPr>
        <w:t>puedan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pagar</w:t>
      </w:r>
      <w:proofErr w:type="spellEnd"/>
      <w:r w:rsidRPr="003C73C3">
        <w:rPr>
          <w:rFonts w:ascii="Verdana" w:hAnsi="Verdana"/>
        </w:rPr>
        <w:t xml:space="preserve"> sus </w:t>
      </w:r>
      <w:proofErr w:type="spellStart"/>
      <w:r w:rsidRPr="003C73C3">
        <w:rPr>
          <w:rFonts w:ascii="Verdana" w:hAnsi="Verdana"/>
        </w:rPr>
        <w:t>servicios</w:t>
      </w:r>
      <w:proofErr w:type="spellEnd"/>
      <w:r w:rsidRPr="003C73C3">
        <w:rPr>
          <w:rFonts w:ascii="Verdana" w:hAnsi="Verdana"/>
        </w:rPr>
        <w:t xml:space="preserve">. El Dr. Héctor Valencia Pediatric Clinics </w:t>
      </w:r>
      <w:proofErr w:type="spellStart"/>
      <w:r w:rsidRPr="003C73C3">
        <w:rPr>
          <w:rFonts w:ascii="Verdana" w:hAnsi="Verdana"/>
        </w:rPr>
        <w:t>basará</w:t>
      </w:r>
      <w:proofErr w:type="spellEnd"/>
      <w:r w:rsidRPr="003C73C3">
        <w:rPr>
          <w:rFonts w:ascii="Verdana" w:hAnsi="Verdana"/>
        </w:rPr>
        <w:t xml:space="preserve"> la </w:t>
      </w:r>
      <w:proofErr w:type="spellStart"/>
      <w:r w:rsidRPr="003C73C3">
        <w:rPr>
          <w:rFonts w:ascii="Verdana" w:hAnsi="Verdana"/>
        </w:rPr>
        <w:t>elegibilidad</w:t>
      </w:r>
      <w:proofErr w:type="spellEnd"/>
      <w:r w:rsidRPr="003C73C3">
        <w:rPr>
          <w:rFonts w:ascii="Verdana" w:hAnsi="Verdana"/>
        </w:rPr>
        <w:t xml:space="preserve"> del </w:t>
      </w:r>
      <w:proofErr w:type="spellStart"/>
      <w:r w:rsidRPr="003C73C3">
        <w:rPr>
          <w:rFonts w:ascii="Verdana" w:hAnsi="Verdana"/>
        </w:rPr>
        <w:t>programa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en</w:t>
      </w:r>
      <w:proofErr w:type="spellEnd"/>
      <w:r w:rsidRPr="003C73C3">
        <w:rPr>
          <w:rFonts w:ascii="Verdana" w:hAnsi="Verdana"/>
        </w:rPr>
        <w:t xml:space="preserve"> la </w:t>
      </w:r>
      <w:proofErr w:type="spellStart"/>
      <w:r w:rsidRPr="003C73C3">
        <w:rPr>
          <w:rFonts w:ascii="Verdana" w:hAnsi="Verdana"/>
        </w:rPr>
        <w:t>capacidad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pago</w:t>
      </w:r>
      <w:proofErr w:type="spellEnd"/>
      <w:r w:rsidRPr="003C73C3">
        <w:rPr>
          <w:rFonts w:ascii="Verdana" w:hAnsi="Verdana"/>
        </w:rPr>
        <w:t xml:space="preserve"> de una persona y no </w:t>
      </w:r>
      <w:proofErr w:type="spellStart"/>
      <w:r w:rsidRPr="003C73C3">
        <w:rPr>
          <w:rFonts w:ascii="Verdana" w:hAnsi="Verdana"/>
        </w:rPr>
        <w:t>discriminará</w:t>
      </w:r>
      <w:proofErr w:type="spellEnd"/>
      <w:r w:rsidRPr="003C73C3">
        <w:rPr>
          <w:rFonts w:ascii="Verdana" w:hAnsi="Verdana"/>
        </w:rPr>
        <w:t xml:space="preserve"> por </w:t>
      </w:r>
      <w:proofErr w:type="spellStart"/>
      <w:r w:rsidRPr="003C73C3">
        <w:rPr>
          <w:rFonts w:ascii="Verdana" w:hAnsi="Verdana"/>
        </w:rPr>
        <w:t>motivos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raza</w:t>
      </w:r>
      <w:proofErr w:type="spellEnd"/>
      <w:r w:rsidRPr="003C73C3">
        <w:rPr>
          <w:rFonts w:ascii="Verdana" w:hAnsi="Verdana"/>
        </w:rPr>
        <w:t xml:space="preserve">, color, </w:t>
      </w:r>
      <w:proofErr w:type="spellStart"/>
      <w:r w:rsidRPr="003C73C3">
        <w:rPr>
          <w:rFonts w:ascii="Verdana" w:hAnsi="Verdana"/>
        </w:rPr>
        <w:t>sexo</w:t>
      </w:r>
      <w:proofErr w:type="spellEnd"/>
      <w:r w:rsidRPr="003C73C3">
        <w:rPr>
          <w:rFonts w:ascii="Verdana" w:hAnsi="Verdana"/>
        </w:rPr>
        <w:t xml:space="preserve">, </w:t>
      </w:r>
      <w:proofErr w:type="spellStart"/>
      <w:r w:rsidRPr="003C73C3">
        <w:rPr>
          <w:rFonts w:ascii="Verdana" w:hAnsi="Verdana"/>
        </w:rPr>
        <w:t>origen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nacional</w:t>
      </w:r>
      <w:proofErr w:type="spellEnd"/>
      <w:r w:rsidRPr="003C73C3">
        <w:rPr>
          <w:rFonts w:ascii="Verdana" w:hAnsi="Verdana"/>
        </w:rPr>
        <w:t xml:space="preserve">, </w:t>
      </w:r>
      <w:proofErr w:type="spellStart"/>
      <w:r w:rsidRPr="003C73C3">
        <w:rPr>
          <w:rFonts w:ascii="Verdana" w:hAnsi="Verdana"/>
        </w:rPr>
        <w:t>discapacidad</w:t>
      </w:r>
      <w:proofErr w:type="spellEnd"/>
      <w:r w:rsidRPr="003C73C3">
        <w:rPr>
          <w:rFonts w:ascii="Verdana" w:hAnsi="Verdana"/>
        </w:rPr>
        <w:t xml:space="preserve">, </w:t>
      </w:r>
      <w:proofErr w:type="spellStart"/>
      <w:r w:rsidRPr="003C73C3">
        <w:rPr>
          <w:rFonts w:ascii="Verdana" w:hAnsi="Verdana"/>
        </w:rPr>
        <w:t>religión</w:t>
      </w:r>
      <w:proofErr w:type="spellEnd"/>
      <w:r w:rsidRPr="003C73C3">
        <w:rPr>
          <w:rFonts w:ascii="Verdana" w:hAnsi="Verdana"/>
        </w:rPr>
        <w:t xml:space="preserve">, </w:t>
      </w:r>
      <w:proofErr w:type="spellStart"/>
      <w:r w:rsidRPr="003C73C3">
        <w:rPr>
          <w:rFonts w:ascii="Verdana" w:hAnsi="Verdana"/>
        </w:rPr>
        <w:t>edad</w:t>
      </w:r>
      <w:proofErr w:type="spellEnd"/>
      <w:r w:rsidRPr="003C73C3">
        <w:rPr>
          <w:rFonts w:ascii="Verdana" w:hAnsi="Verdana"/>
        </w:rPr>
        <w:t xml:space="preserve">, </w:t>
      </w:r>
      <w:proofErr w:type="spellStart"/>
      <w:r w:rsidRPr="003C73C3">
        <w:rPr>
          <w:rFonts w:ascii="Verdana" w:hAnsi="Verdana"/>
        </w:rPr>
        <w:t>orientación</w:t>
      </w:r>
      <w:proofErr w:type="spellEnd"/>
      <w:r w:rsidRPr="003C73C3">
        <w:rPr>
          <w:rFonts w:ascii="Verdana" w:hAnsi="Verdana"/>
        </w:rPr>
        <w:t xml:space="preserve"> sexual</w:t>
      </w:r>
      <w:r w:rsidR="00A91DEF">
        <w:rPr>
          <w:rFonts w:ascii="Verdana" w:hAnsi="Verdana"/>
        </w:rPr>
        <w:t xml:space="preserve">, </w:t>
      </w:r>
      <w:proofErr w:type="spellStart"/>
      <w:r w:rsidRPr="003C73C3">
        <w:rPr>
          <w:rFonts w:ascii="Verdana" w:hAnsi="Verdana"/>
        </w:rPr>
        <w:t>identidad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género</w:t>
      </w:r>
      <w:proofErr w:type="spellEnd"/>
      <w:r w:rsidR="00A91DEF">
        <w:rPr>
          <w:rFonts w:ascii="Verdana" w:hAnsi="Verdana"/>
        </w:rPr>
        <w:t xml:space="preserve"> </w:t>
      </w:r>
      <w:r w:rsidR="00A91DEF" w:rsidRPr="00A91DEF">
        <w:rPr>
          <w:rFonts w:ascii="Verdana" w:hAnsi="Verdana"/>
        </w:rPr>
        <w:t xml:space="preserve">e </w:t>
      </w:r>
      <w:proofErr w:type="spellStart"/>
      <w:r w:rsidR="00A91DEF" w:rsidRPr="00A91DEF">
        <w:rPr>
          <w:rFonts w:ascii="Verdana" w:hAnsi="Verdana"/>
        </w:rPr>
        <w:t>incapacidad</w:t>
      </w:r>
      <w:proofErr w:type="spellEnd"/>
      <w:r w:rsidR="00A91DEF" w:rsidRPr="00A91DEF">
        <w:rPr>
          <w:rFonts w:ascii="Verdana" w:hAnsi="Verdana"/>
        </w:rPr>
        <w:t xml:space="preserve"> para </w:t>
      </w:r>
      <w:proofErr w:type="spellStart"/>
      <w:r w:rsidR="00A91DEF" w:rsidRPr="00A91DEF">
        <w:rPr>
          <w:rFonts w:ascii="Verdana" w:hAnsi="Verdana"/>
        </w:rPr>
        <w:t>pagar</w:t>
      </w:r>
      <w:proofErr w:type="spellEnd"/>
      <w:r w:rsidRPr="003C73C3">
        <w:rPr>
          <w:rFonts w:ascii="Verdana" w:hAnsi="Verdana"/>
        </w:rPr>
        <w:t xml:space="preserve">. Las </w:t>
      </w:r>
      <w:proofErr w:type="spellStart"/>
      <w:r w:rsidRPr="003C73C3">
        <w:rPr>
          <w:rFonts w:ascii="Verdana" w:hAnsi="Verdana"/>
        </w:rPr>
        <w:t>Pautas</w:t>
      </w:r>
      <w:proofErr w:type="spellEnd"/>
      <w:r w:rsidRPr="003C73C3">
        <w:rPr>
          <w:rFonts w:ascii="Verdana" w:hAnsi="Verdana"/>
        </w:rPr>
        <w:t xml:space="preserve"> Federales de </w:t>
      </w:r>
      <w:proofErr w:type="spellStart"/>
      <w:r w:rsidRPr="003C73C3">
        <w:rPr>
          <w:rFonts w:ascii="Verdana" w:hAnsi="Verdana"/>
        </w:rPr>
        <w:t>Pobreza</w:t>
      </w:r>
      <w:proofErr w:type="spellEnd"/>
      <w:r w:rsidRPr="003C73C3">
        <w:rPr>
          <w:rFonts w:ascii="Verdana" w:hAnsi="Verdana"/>
        </w:rPr>
        <w:t xml:space="preserve"> se </w:t>
      </w:r>
      <w:proofErr w:type="spellStart"/>
      <w:r w:rsidRPr="003C73C3">
        <w:rPr>
          <w:rFonts w:ascii="Verdana" w:hAnsi="Verdana"/>
        </w:rPr>
        <w:t>utilizan</w:t>
      </w:r>
      <w:proofErr w:type="spellEnd"/>
      <w:r w:rsidRPr="003C73C3">
        <w:rPr>
          <w:rFonts w:ascii="Verdana" w:hAnsi="Verdana"/>
        </w:rPr>
        <w:t xml:space="preserve"> para </w:t>
      </w:r>
      <w:proofErr w:type="spellStart"/>
      <w:r w:rsidRPr="003C73C3">
        <w:rPr>
          <w:rFonts w:ascii="Verdana" w:hAnsi="Verdana"/>
        </w:rPr>
        <w:t>crear</w:t>
      </w:r>
      <w:proofErr w:type="spellEnd"/>
      <w:r w:rsidRPr="003C73C3">
        <w:rPr>
          <w:rFonts w:ascii="Verdana" w:hAnsi="Verdana"/>
        </w:rPr>
        <w:t xml:space="preserve"> y </w:t>
      </w:r>
      <w:proofErr w:type="spellStart"/>
      <w:r w:rsidRPr="003C73C3">
        <w:rPr>
          <w:rFonts w:ascii="Verdana" w:hAnsi="Verdana"/>
        </w:rPr>
        <w:t>actualizar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anualmente</w:t>
      </w:r>
      <w:proofErr w:type="spellEnd"/>
      <w:r w:rsidRPr="003C73C3">
        <w:rPr>
          <w:rFonts w:ascii="Verdana" w:hAnsi="Verdana"/>
        </w:rPr>
        <w:t xml:space="preserve"> el </w:t>
      </w:r>
      <w:proofErr w:type="spellStart"/>
      <w:r w:rsidRPr="003C73C3">
        <w:rPr>
          <w:rFonts w:ascii="Verdana" w:hAnsi="Verdana"/>
        </w:rPr>
        <w:t>programa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tarifas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móviles</w:t>
      </w:r>
      <w:proofErr w:type="spellEnd"/>
      <w:r w:rsidRPr="003C73C3">
        <w:rPr>
          <w:rFonts w:ascii="Verdana" w:hAnsi="Verdana"/>
        </w:rPr>
        <w:t xml:space="preserve"> (SFS) (</w:t>
      </w:r>
      <w:proofErr w:type="spellStart"/>
      <w:r w:rsidRPr="003C73C3">
        <w:rPr>
          <w:rFonts w:ascii="Verdana" w:hAnsi="Verdana"/>
        </w:rPr>
        <w:t>Apéndice</w:t>
      </w:r>
      <w:proofErr w:type="spellEnd"/>
      <w:r w:rsidRPr="003C73C3">
        <w:rPr>
          <w:rFonts w:ascii="Verdana" w:hAnsi="Verdana"/>
        </w:rPr>
        <w:t xml:space="preserve"> II) para </w:t>
      </w:r>
      <w:proofErr w:type="spellStart"/>
      <w:r w:rsidRPr="003C73C3">
        <w:rPr>
          <w:rFonts w:ascii="Verdana" w:hAnsi="Verdana"/>
        </w:rPr>
        <w:t>determinar</w:t>
      </w:r>
      <w:proofErr w:type="spellEnd"/>
      <w:r w:rsidRPr="003C73C3">
        <w:rPr>
          <w:rFonts w:ascii="Verdana" w:hAnsi="Verdana"/>
        </w:rPr>
        <w:t xml:space="preserve"> la </w:t>
      </w:r>
      <w:proofErr w:type="spellStart"/>
      <w:r w:rsidRPr="003C73C3">
        <w:rPr>
          <w:rFonts w:ascii="Verdana" w:hAnsi="Verdana"/>
        </w:rPr>
        <w:t>elegibilidad</w:t>
      </w:r>
      <w:proofErr w:type="spellEnd"/>
      <w:r w:rsidRPr="003C73C3">
        <w:rPr>
          <w:rFonts w:ascii="Verdana" w:hAnsi="Verdana"/>
        </w:rPr>
        <w:t>.</w:t>
      </w:r>
    </w:p>
    <w:p w:rsidR="003C73C3" w:rsidRDefault="003C73C3" w:rsidP="003C73C3">
      <w:pPr>
        <w:rPr>
          <w:rFonts w:ascii="Verdana" w:hAnsi="Verdana"/>
        </w:rPr>
      </w:pPr>
    </w:p>
    <w:p w:rsidR="003C73C3" w:rsidRPr="003C73C3" w:rsidRDefault="003C73C3" w:rsidP="003C73C3">
      <w:pPr>
        <w:rPr>
          <w:rFonts w:ascii="Verdana" w:hAnsi="Verdana"/>
        </w:rPr>
      </w:pPr>
    </w:p>
    <w:p w:rsidR="003C73C3" w:rsidRPr="003C73C3" w:rsidRDefault="003C73C3" w:rsidP="003C73C3">
      <w:pPr>
        <w:rPr>
          <w:rFonts w:ascii="Verdana" w:hAnsi="Verdana"/>
        </w:rPr>
      </w:pPr>
      <w:r w:rsidRPr="00A91DEF">
        <w:rPr>
          <w:rFonts w:ascii="Verdana" w:hAnsi="Verdana"/>
          <w:b/>
          <w:bCs/>
        </w:rPr>
        <w:t>PROCEDIMIENTO:</w:t>
      </w:r>
      <w:r w:rsidRPr="003C73C3">
        <w:rPr>
          <w:rFonts w:ascii="Verdana" w:hAnsi="Verdana"/>
        </w:rPr>
        <w:t xml:space="preserve"> Se </w:t>
      </w:r>
      <w:proofErr w:type="spellStart"/>
      <w:r w:rsidRPr="003C73C3">
        <w:rPr>
          <w:rFonts w:ascii="Verdana" w:hAnsi="Verdana"/>
        </w:rPr>
        <w:t>deben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seguir</w:t>
      </w:r>
      <w:proofErr w:type="spellEnd"/>
      <w:r w:rsidRPr="003C73C3">
        <w:rPr>
          <w:rFonts w:ascii="Verdana" w:hAnsi="Verdana"/>
        </w:rPr>
        <w:t xml:space="preserve"> las </w:t>
      </w:r>
      <w:proofErr w:type="spellStart"/>
      <w:r w:rsidRPr="003C73C3">
        <w:rPr>
          <w:rFonts w:ascii="Verdana" w:hAnsi="Verdana"/>
        </w:rPr>
        <w:t>siguientes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pautas</w:t>
      </w:r>
      <w:proofErr w:type="spellEnd"/>
      <w:r w:rsidRPr="003C73C3">
        <w:rPr>
          <w:rFonts w:ascii="Verdana" w:hAnsi="Verdana"/>
        </w:rPr>
        <w:t xml:space="preserve"> al </w:t>
      </w:r>
      <w:proofErr w:type="spellStart"/>
      <w:r w:rsidRPr="003C73C3">
        <w:rPr>
          <w:rFonts w:ascii="Verdana" w:hAnsi="Verdana"/>
        </w:rPr>
        <w:t>proporcionar</w:t>
      </w:r>
      <w:proofErr w:type="spellEnd"/>
      <w:r w:rsidRPr="003C73C3">
        <w:rPr>
          <w:rFonts w:ascii="Verdana" w:hAnsi="Verdana"/>
        </w:rPr>
        <w:t xml:space="preserve"> el </w:t>
      </w:r>
      <w:proofErr w:type="spellStart"/>
      <w:r w:rsidRPr="003C73C3">
        <w:rPr>
          <w:rFonts w:ascii="Verdana" w:hAnsi="Verdana"/>
        </w:rPr>
        <w:t>Programa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descuento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tarifa</w:t>
      </w:r>
      <w:proofErr w:type="spellEnd"/>
      <w:r w:rsidRPr="003C73C3">
        <w:rPr>
          <w:rFonts w:ascii="Verdana" w:hAnsi="Verdana"/>
        </w:rPr>
        <w:t xml:space="preserve"> variable.</w:t>
      </w:r>
    </w:p>
    <w:p w:rsidR="003C73C3" w:rsidRPr="003C73C3" w:rsidRDefault="003C73C3" w:rsidP="003C73C3">
      <w:pPr>
        <w:rPr>
          <w:rFonts w:ascii="Verdana" w:hAnsi="Verdana"/>
        </w:rPr>
      </w:pPr>
    </w:p>
    <w:p w:rsidR="003C73C3" w:rsidRPr="003C73C3" w:rsidRDefault="003C73C3" w:rsidP="003C73C3">
      <w:pPr>
        <w:rPr>
          <w:rFonts w:ascii="Verdana" w:hAnsi="Verdana"/>
        </w:rPr>
      </w:pPr>
      <w:r w:rsidRPr="003C73C3">
        <w:rPr>
          <w:rFonts w:ascii="Verdana" w:hAnsi="Verdana"/>
        </w:rPr>
        <w:t>1.</w:t>
      </w:r>
      <w:r w:rsidRPr="00A91DEF">
        <w:rPr>
          <w:rFonts w:ascii="Verdana" w:hAnsi="Verdana"/>
          <w:b/>
          <w:bCs/>
        </w:rPr>
        <w:t>Notificación:</w:t>
      </w:r>
      <w:r w:rsidRPr="003C73C3">
        <w:rPr>
          <w:rFonts w:ascii="Verdana" w:hAnsi="Verdana"/>
        </w:rPr>
        <w:t xml:space="preserve"> </w:t>
      </w:r>
      <w:r w:rsidR="00A91DEF">
        <w:rPr>
          <w:rFonts w:ascii="Verdana" w:hAnsi="Verdana"/>
        </w:rPr>
        <w:t>E</w:t>
      </w:r>
      <w:r w:rsidRPr="003C73C3">
        <w:rPr>
          <w:rFonts w:ascii="Verdana" w:hAnsi="Verdana"/>
        </w:rPr>
        <w:t xml:space="preserve">l Dr. Héctor Valencia Pediatric Clinics </w:t>
      </w:r>
      <w:proofErr w:type="spellStart"/>
      <w:r w:rsidRPr="003C73C3">
        <w:rPr>
          <w:rFonts w:ascii="Verdana" w:hAnsi="Verdana"/>
        </w:rPr>
        <w:t>notificará</w:t>
      </w:r>
      <w:proofErr w:type="spellEnd"/>
      <w:r w:rsidRPr="003C73C3">
        <w:rPr>
          <w:rFonts w:ascii="Verdana" w:hAnsi="Verdana"/>
        </w:rPr>
        <w:t xml:space="preserve"> a los </w:t>
      </w:r>
      <w:proofErr w:type="spellStart"/>
      <w:r w:rsidRPr="003C73C3">
        <w:rPr>
          <w:rFonts w:ascii="Verdana" w:hAnsi="Verdana"/>
        </w:rPr>
        <w:t>pacientes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sobre</w:t>
      </w:r>
      <w:proofErr w:type="spellEnd"/>
      <w:r w:rsidRPr="003C73C3">
        <w:rPr>
          <w:rFonts w:ascii="Verdana" w:hAnsi="Verdana"/>
        </w:rPr>
        <w:t xml:space="preserve"> el </w:t>
      </w:r>
      <w:proofErr w:type="spellStart"/>
      <w:r w:rsidRPr="003C73C3">
        <w:rPr>
          <w:rFonts w:ascii="Verdana" w:hAnsi="Verdana"/>
        </w:rPr>
        <w:t>Programa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descuento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tarifa</w:t>
      </w:r>
      <w:proofErr w:type="spellEnd"/>
      <w:r w:rsidRPr="003C73C3">
        <w:rPr>
          <w:rFonts w:ascii="Verdana" w:hAnsi="Verdana"/>
        </w:rPr>
        <w:t xml:space="preserve"> variable </w:t>
      </w:r>
      <w:proofErr w:type="spellStart"/>
      <w:r w:rsidRPr="003C73C3">
        <w:rPr>
          <w:rFonts w:ascii="Verdana" w:hAnsi="Verdana"/>
        </w:rPr>
        <w:t>mediante</w:t>
      </w:r>
      <w:proofErr w:type="spellEnd"/>
      <w:r w:rsidRPr="003C73C3">
        <w:rPr>
          <w:rFonts w:ascii="Verdana" w:hAnsi="Verdana"/>
        </w:rPr>
        <w:t>:</w:t>
      </w:r>
    </w:p>
    <w:p w:rsidR="003C73C3" w:rsidRPr="003C73C3" w:rsidRDefault="003C73C3" w:rsidP="003C73C3">
      <w:pPr>
        <w:rPr>
          <w:rFonts w:ascii="Verdana" w:hAnsi="Verdana"/>
        </w:rPr>
      </w:pPr>
    </w:p>
    <w:p w:rsidR="003C73C3" w:rsidRPr="003C73C3" w:rsidRDefault="003C73C3" w:rsidP="003C73C3">
      <w:pPr>
        <w:rPr>
          <w:rFonts w:ascii="Verdana" w:hAnsi="Verdana"/>
        </w:rPr>
      </w:pPr>
      <w:r w:rsidRPr="003C73C3">
        <w:rPr>
          <w:rFonts w:ascii="Verdana" w:hAnsi="Verdana"/>
        </w:rPr>
        <w:t xml:space="preserve">      • El </w:t>
      </w:r>
      <w:proofErr w:type="spellStart"/>
      <w:r w:rsidRPr="003C73C3">
        <w:rPr>
          <w:rFonts w:ascii="Verdana" w:hAnsi="Verdana"/>
        </w:rPr>
        <w:t>folleto</w:t>
      </w:r>
      <w:proofErr w:type="spellEnd"/>
      <w:r w:rsidRPr="003C73C3">
        <w:rPr>
          <w:rFonts w:ascii="Verdana" w:hAnsi="Verdana"/>
        </w:rPr>
        <w:t xml:space="preserve"> de la </w:t>
      </w:r>
      <w:proofErr w:type="spellStart"/>
      <w:r w:rsidRPr="003C73C3">
        <w:rPr>
          <w:rFonts w:ascii="Verdana" w:hAnsi="Verdana"/>
        </w:rPr>
        <w:t>política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pago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estará</w:t>
      </w:r>
      <w:proofErr w:type="spellEnd"/>
      <w:r w:rsidRPr="003C73C3">
        <w:rPr>
          <w:rFonts w:ascii="Verdana" w:hAnsi="Verdana"/>
        </w:rPr>
        <w:t xml:space="preserve"> disponible para </w:t>
      </w:r>
      <w:proofErr w:type="spellStart"/>
      <w:r w:rsidRPr="003C73C3">
        <w:rPr>
          <w:rFonts w:ascii="Verdana" w:hAnsi="Verdana"/>
        </w:rPr>
        <w:t>todos</w:t>
      </w:r>
      <w:proofErr w:type="spellEnd"/>
      <w:r w:rsidRPr="003C73C3">
        <w:rPr>
          <w:rFonts w:ascii="Verdana" w:hAnsi="Verdana"/>
        </w:rPr>
        <w:t xml:space="preserve"> los </w:t>
      </w:r>
      <w:proofErr w:type="spellStart"/>
      <w:r w:rsidRPr="003C73C3">
        <w:rPr>
          <w:rFonts w:ascii="Verdana" w:hAnsi="Verdana"/>
        </w:rPr>
        <w:t>pacientes</w:t>
      </w:r>
      <w:proofErr w:type="spellEnd"/>
      <w:r w:rsidRPr="003C73C3">
        <w:rPr>
          <w:rFonts w:ascii="Verdana" w:hAnsi="Verdana"/>
        </w:rPr>
        <w:t xml:space="preserve"> sin </w:t>
      </w:r>
      <w:proofErr w:type="spellStart"/>
      <w:r w:rsidRPr="003C73C3">
        <w:rPr>
          <w:rFonts w:ascii="Verdana" w:hAnsi="Verdana"/>
        </w:rPr>
        <w:t>seguro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en</w:t>
      </w:r>
      <w:proofErr w:type="spellEnd"/>
      <w:r w:rsidRPr="003C73C3">
        <w:rPr>
          <w:rFonts w:ascii="Verdana" w:hAnsi="Verdana"/>
        </w:rPr>
        <w:t xml:space="preserve"> el </w:t>
      </w:r>
      <w:proofErr w:type="spellStart"/>
      <w:r w:rsidRPr="003C73C3">
        <w:rPr>
          <w:rFonts w:ascii="Verdana" w:hAnsi="Verdana"/>
        </w:rPr>
        <w:t>momento</w:t>
      </w:r>
      <w:proofErr w:type="spellEnd"/>
      <w:r w:rsidRPr="003C73C3">
        <w:rPr>
          <w:rFonts w:ascii="Verdana" w:hAnsi="Verdana"/>
        </w:rPr>
        <w:t xml:space="preserve"> del </w:t>
      </w:r>
      <w:proofErr w:type="spellStart"/>
      <w:r w:rsidRPr="003C73C3">
        <w:rPr>
          <w:rFonts w:ascii="Verdana" w:hAnsi="Verdana"/>
        </w:rPr>
        <w:t>servicio</w:t>
      </w:r>
      <w:proofErr w:type="spellEnd"/>
      <w:r w:rsidRPr="003C73C3">
        <w:rPr>
          <w:rFonts w:ascii="Verdana" w:hAnsi="Verdana"/>
        </w:rPr>
        <w:t>.</w:t>
      </w:r>
    </w:p>
    <w:p w:rsidR="003C73C3" w:rsidRPr="003C73C3" w:rsidRDefault="003C73C3" w:rsidP="003C73C3">
      <w:pPr>
        <w:rPr>
          <w:rFonts w:ascii="Verdana" w:hAnsi="Verdana"/>
        </w:rPr>
      </w:pPr>
      <w:r w:rsidRPr="003C73C3">
        <w:rPr>
          <w:rFonts w:ascii="Verdana" w:hAnsi="Verdana"/>
        </w:rPr>
        <w:t xml:space="preserve">      • La </w:t>
      </w:r>
      <w:proofErr w:type="spellStart"/>
      <w:r w:rsidRPr="003C73C3">
        <w:rPr>
          <w:rFonts w:ascii="Verdana" w:hAnsi="Verdana"/>
        </w:rPr>
        <w:t>notificación</w:t>
      </w:r>
      <w:proofErr w:type="spellEnd"/>
      <w:r w:rsidRPr="003C73C3">
        <w:rPr>
          <w:rFonts w:ascii="Verdana" w:hAnsi="Verdana"/>
        </w:rPr>
        <w:t xml:space="preserve"> del </w:t>
      </w:r>
      <w:proofErr w:type="spellStart"/>
      <w:r w:rsidRPr="003C73C3">
        <w:rPr>
          <w:rFonts w:ascii="Verdana" w:hAnsi="Verdana"/>
        </w:rPr>
        <w:t>Programa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descuento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tarifa</w:t>
      </w:r>
      <w:proofErr w:type="spellEnd"/>
      <w:r w:rsidRPr="003C73C3">
        <w:rPr>
          <w:rFonts w:ascii="Verdana" w:hAnsi="Verdana"/>
        </w:rPr>
        <w:t xml:space="preserve"> variable se </w:t>
      </w:r>
      <w:proofErr w:type="spellStart"/>
      <w:r w:rsidRPr="003C73C3">
        <w:rPr>
          <w:rFonts w:ascii="Verdana" w:hAnsi="Verdana"/>
        </w:rPr>
        <w:t>ofrecerá</w:t>
      </w:r>
      <w:proofErr w:type="spellEnd"/>
      <w:r w:rsidRPr="003C73C3">
        <w:rPr>
          <w:rFonts w:ascii="Verdana" w:hAnsi="Verdana"/>
        </w:rPr>
        <w:t xml:space="preserve"> a </w:t>
      </w:r>
      <w:proofErr w:type="spellStart"/>
      <w:r w:rsidRPr="003C73C3">
        <w:rPr>
          <w:rFonts w:ascii="Verdana" w:hAnsi="Verdana"/>
        </w:rPr>
        <w:t>cada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paciente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tras</w:t>
      </w:r>
      <w:proofErr w:type="spellEnd"/>
      <w:r w:rsidRPr="003C73C3">
        <w:rPr>
          <w:rFonts w:ascii="Verdana" w:hAnsi="Verdana"/>
        </w:rPr>
        <w:t xml:space="preserve"> la </w:t>
      </w:r>
      <w:proofErr w:type="spellStart"/>
      <w:r w:rsidRPr="003C73C3">
        <w:rPr>
          <w:rFonts w:ascii="Verdana" w:hAnsi="Verdana"/>
        </w:rPr>
        <w:t>notificación</w:t>
      </w:r>
      <w:proofErr w:type="spellEnd"/>
      <w:r w:rsidRPr="003C73C3">
        <w:rPr>
          <w:rFonts w:ascii="Verdana" w:hAnsi="Verdana"/>
        </w:rPr>
        <w:t xml:space="preserve"> de la carga </w:t>
      </w:r>
      <w:proofErr w:type="spellStart"/>
      <w:r w:rsidRPr="003C73C3">
        <w:rPr>
          <w:rFonts w:ascii="Verdana" w:hAnsi="Verdana"/>
        </w:rPr>
        <w:t>financiera</w:t>
      </w:r>
      <w:proofErr w:type="spellEnd"/>
      <w:r w:rsidRPr="003C73C3">
        <w:rPr>
          <w:rFonts w:ascii="Verdana" w:hAnsi="Verdana"/>
        </w:rPr>
        <w:t>.</w:t>
      </w:r>
    </w:p>
    <w:p w:rsidR="003C73C3" w:rsidRPr="003C73C3" w:rsidRDefault="003C73C3" w:rsidP="003C73C3">
      <w:pPr>
        <w:rPr>
          <w:rFonts w:ascii="Verdana" w:hAnsi="Verdana"/>
        </w:rPr>
      </w:pPr>
      <w:r w:rsidRPr="003C73C3">
        <w:rPr>
          <w:rFonts w:ascii="Verdana" w:hAnsi="Verdana"/>
        </w:rPr>
        <w:t xml:space="preserve">      • La </w:t>
      </w:r>
      <w:proofErr w:type="spellStart"/>
      <w:r w:rsidRPr="003C73C3">
        <w:rPr>
          <w:rFonts w:ascii="Verdana" w:hAnsi="Verdana"/>
        </w:rPr>
        <w:t>aplicación</w:t>
      </w:r>
      <w:proofErr w:type="spellEnd"/>
      <w:r w:rsidRPr="003C73C3">
        <w:rPr>
          <w:rFonts w:ascii="Verdana" w:hAnsi="Verdana"/>
        </w:rPr>
        <w:t xml:space="preserve"> del </w:t>
      </w:r>
      <w:proofErr w:type="spellStart"/>
      <w:r w:rsidRPr="003C73C3">
        <w:rPr>
          <w:rFonts w:ascii="Verdana" w:hAnsi="Verdana"/>
        </w:rPr>
        <w:t>Programa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descuento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tarifa</w:t>
      </w:r>
      <w:proofErr w:type="spellEnd"/>
      <w:r w:rsidRPr="003C73C3">
        <w:rPr>
          <w:rFonts w:ascii="Verdana" w:hAnsi="Verdana"/>
        </w:rPr>
        <w:t xml:space="preserve"> variable (</w:t>
      </w:r>
      <w:proofErr w:type="spellStart"/>
      <w:r w:rsidRPr="003C73C3">
        <w:rPr>
          <w:rFonts w:ascii="Verdana" w:hAnsi="Verdana"/>
        </w:rPr>
        <w:t>Apéndice</w:t>
      </w:r>
      <w:proofErr w:type="spellEnd"/>
      <w:r w:rsidRPr="003C73C3">
        <w:rPr>
          <w:rFonts w:ascii="Verdana" w:hAnsi="Verdana"/>
        </w:rPr>
        <w:t xml:space="preserve"> I) se </w:t>
      </w:r>
      <w:proofErr w:type="spellStart"/>
      <w:r w:rsidRPr="003C73C3">
        <w:rPr>
          <w:rFonts w:ascii="Verdana" w:hAnsi="Verdana"/>
        </w:rPr>
        <w:t>incluirá</w:t>
      </w:r>
      <w:proofErr w:type="spellEnd"/>
      <w:r w:rsidRPr="003C73C3">
        <w:rPr>
          <w:rFonts w:ascii="Verdana" w:hAnsi="Verdana"/>
        </w:rPr>
        <w:t xml:space="preserve"> con los </w:t>
      </w:r>
      <w:proofErr w:type="spellStart"/>
      <w:r w:rsidRPr="003C73C3">
        <w:rPr>
          <w:rFonts w:ascii="Verdana" w:hAnsi="Verdana"/>
        </w:rPr>
        <w:t>avisos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cobro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enviados</w:t>
      </w:r>
      <w:proofErr w:type="spellEnd"/>
      <w:r w:rsidRPr="003C73C3">
        <w:rPr>
          <w:rFonts w:ascii="Verdana" w:hAnsi="Verdana"/>
        </w:rPr>
        <w:t xml:space="preserve"> por el Dr. Héctor Valencia Pediatric Clinics.</w:t>
      </w:r>
    </w:p>
    <w:p w:rsidR="003C73C3" w:rsidRPr="003C73C3" w:rsidRDefault="003C73C3" w:rsidP="003C73C3">
      <w:pPr>
        <w:rPr>
          <w:rFonts w:ascii="Verdana" w:hAnsi="Verdana"/>
        </w:rPr>
      </w:pPr>
      <w:r w:rsidRPr="003C73C3">
        <w:rPr>
          <w:rFonts w:ascii="Verdana" w:hAnsi="Verdana"/>
        </w:rPr>
        <w:t xml:space="preserve">      • Una </w:t>
      </w:r>
      <w:proofErr w:type="spellStart"/>
      <w:r w:rsidRPr="003C73C3">
        <w:rPr>
          <w:rFonts w:ascii="Verdana" w:hAnsi="Verdana"/>
        </w:rPr>
        <w:t>explicación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nuestro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Programa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descuento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tarifa</w:t>
      </w:r>
      <w:proofErr w:type="spellEnd"/>
      <w:r w:rsidRPr="003C73C3">
        <w:rPr>
          <w:rFonts w:ascii="Verdana" w:hAnsi="Verdana"/>
        </w:rPr>
        <w:t xml:space="preserve"> variable y </w:t>
      </w:r>
      <w:proofErr w:type="spellStart"/>
      <w:r w:rsidRPr="003C73C3">
        <w:rPr>
          <w:rFonts w:ascii="Verdana" w:hAnsi="Verdana"/>
        </w:rPr>
        <w:t>nuestro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formulario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solicitud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están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disponibles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en</w:t>
      </w:r>
      <w:proofErr w:type="spellEnd"/>
      <w:r w:rsidRPr="003C73C3">
        <w:rPr>
          <w:rFonts w:ascii="Verdana" w:hAnsi="Verdana"/>
        </w:rPr>
        <w:t xml:space="preserve"> el sitio web de las </w:t>
      </w:r>
      <w:proofErr w:type="spellStart"/>
      <w:r w:rsidRPr="003C73C3">
        <w:rPr>
          <w:rFonts w:ascii="Verdana" w:hAnsi="Verdana"/>
        </w:rPr>
        <w:t>Clínicas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Pediátricas</w:t>
      </w:r>
      <w:proofErr w:type="spellEnd"/>
      <w:r w:rsidRPr="003C73C3">
        <w:rPr>
          <w:rFonts w:ascii="Verdana" w:hAnsi="Verdana"/>
        </w:rPr>
        <w:t xml:space="preserve"> Dr. Héctor Valencia (hectorvalencia.com).</w:t>
      </w:r>
    </w:p>
    <w:p w:rsidR="003C73C3" w:rsidRPr="003C73C3" w:rsidRDefault="003C73C3" w:rsidP="003C73C3">
      <w:pPr>
        <w:rPr>
          <w:rFonts w:ascii="Verdana" w:hAnsi="Verdana"/>
        </w:rPr>
      </w:pPr>
      <w:r w:rsidRPr="003C73C3">
        <w:rPr>
          <w:rFonts w:ascii="Verdana" w:hAnsi="Verdana"/>
        </w:rPr>
        <w:t xml:space="preserve">       • El Dr. Héctor Valencia Pediatric Clinics </w:t>
      </w:r>
      <w:proofErr w:type="spellStart"/>
      <w:r w:rsidRPr="003C73C3">
        <w:rPr>
          <w:rFonts w:ascii="Verdana" w:hAnsi="Verdana"/>
        </w:rPr>
        <w:t>coloca</w:t>
      </w:r>
      <w:proofErr w:type="spellEnd"/>
      <w:r w:rsidRPr="003C73C3">
        <w:rPr>
          <w:rFonts w:ascii="Verdana" w:hAnsi="Verdana"/>
        </w:rPr>
        <w:t xml:space="preserve"> la </w:t>
      </w:r>
      <w:proofErr w:type="spellStart"/>
      <w:r w:rsidRPr="003C73C3">
        <w:rPr>
          <w:rFonts w:ascii="Verdana" w:hAnsi="Verdana"/>
        </w:rPr>
        <w:t>notificación</w:t>
      </w:r>
      <w:proofErr w:type="spellEnd"/>
      <w:r w:rsidRPr="003C73C3">
        <w:rPr>
          <w:rFonts w:ascii="Verdana" w:hAnsi="Verdana"/>
        </w:rPr>
        <w:t xml:space="preserve"> del </w:t>
      </w:r>
      <w:proofErr w:type="spellStart"/>
      <w:r w:rsidRPr="003C73C3">
        <w:rPr>
          <w:rFonts w:ascii="Verdana" w:hAnsi="Verdana"/>
        </w:rPr>
        <w:t>Programa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descuento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tarifa</w:t>
      </w:r>
      <w:proofErr w:type="spellEnd"/>
      <w:r w:rsidRPr="003C73C3">
        <w:rPr>
          <w:rFonts w:ascii="Verdana" w:hAnsi="Verdana"/>
        </w:rPr>
        <w:t xml:space="preserve"> variable </w:t>
      </w:r>
      <w:proofErr w:type="spellStart"/>
      <w:r w:rsidRPr="003C73C3">
        <w:rPr>
          <w:rFonts w:ascii="Verdana" w:hAnsi="Verdana"/>
        </w:rPr>
        <w:t>en</w:t>
      </w:r>
      <w:proofErr w:type="spellEnd"/>
      <w:r w:rsidRPr="003C73C3">
        <w:rPr>
          <w:rFonts w:ascii="Verdana" w:hAnsi="Verdana"/>
        </w:rPr>
        <w:t xml:space="preserve"> el </w:t>
      </w:r>
      <w:proofErr w:type="spellStart"/>
      <w:r w:rsidRPr="003C73C3">
        <w:rPr>
          <w:rFonts w:ascii="Verdana" w:hAnsi="Verdana"/>
        </w:rPr>
        <w:t>área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espera</w:t>
      </w:r>
      <w:proofErr w:type="spellEnd"/>
      <w:r w:rsidRPr="003C73C3">
        <w:rPr>
          <w:rFonts w:ascii="Verdana" w:hAnsi="Verdana"/>
        </w:rPr>
        <w:t>.</w:t>
      </w:r>
    </w:p>
    <w:p w:rsidR="003C73C3" w:rsidRPr="003C73C3" w:rsidRDefault="003C73C3" w:rsidP="003C73C3">
      <w:pPr>
        <w:rPr>
          <w:rFonts w:ascii="Verdana" w:hAnsi="Verdana"/>
        </w:rPr>
      </w:pPr>
      <w:r w:rsidRPr="003C73C3">
        <w:rPr>
          <w:rFonts w:ascii="Verdana" w:hAnsi="Verdana"/>
        </w:rPr>
        <w:t xml:space="preserve"> </w:t>
      </w:r>
    </w:p>
    <w:p w:rsidR="003C73C3" w:rsidRPr="003C73C3" w:rsidRDefault="003C73C3" w:rsidP="003C73C3">
      <w:pPr>
        <w:rPr>
          <w:rFonts w:ascii="Verdana" w:hAnsi="Verdana"/>
        </w:rPr>
      </w:pPr>
      <w:r w:rsidRPr="003C73C3">
        <w:rPr>
          <w:rFonts w:ascii="Verdana" w:hAnsi="Verdana"/>
        </w:rPr>
        <w:t xml:space="preserve">2. </w:t>
      </w:r>
      <w:proofErr w:type="spellStart"/>
      <w:r w:rsidRPr="00A91DEF">
        <w:rPr>
          <w:rFonts w:ascii="Verdana" w:hAnsi="Verdana"/>
          <w:b/>
          <w:bCs/>
        </w:rPr>
        <w:t>Acceso</w:t>
      </w:r>
      <w:proofErr w:type="spellEnd"/>
      <w:r w:rsidRPr="00A91DEF">
        <w:rPr>
          <w:rFonts w:ascii="Verdana" w:hAnsi="Verdana"/>
          <w:b/>
          <w:bCs/>
        </w:rPr>
        <w:t xml:space="preserve"> a la </w:t>
      </w:r>
      <w:proofErr w:type="spellStart"/>
      <w:r w:rsidRPr="00A91DEF">
        <w:rPr>
          <w:rFonts w:ascii="Verdana" w:hAnsi="Verdana"/>
          <w:b/>
          <w:bCs/>
        </w:rPr>
        <w:t>atención</w:t>
      </w:r>
      <w:proofErr w:type="spellEnd"/>
      <w:r w:rsidRPr="00A91DEF">
        <w:rPr>
          <w:rFonts w:ascii="Verdana" w:hAnsi="Verdana"/>
          <w:b/>
          <w:bCs/>
        </w:rPr>
        <w:t>:</w:t>
      </w:r>
      <w:r w:rsidRPr="003C73C3">
        <w:rPr>
          <w:rFonts w:ascii="Verdana" w:hAnsi="Verdana"/>
        </w:rPr>
        <w:t xml:space="preserve"> </w:t>
      </w:r>
      <w:proofErr w:type="spellStart"/>
      <w:r w:rsidR="00A91DEF">
        <w:rPr>
          <w:rFonts w:ascii="Verdana" w:hAnsi="Verdana"/>
        </w:rPr>
        <w:t>T</w:t>
      </w:r>
      <w:r w:rsidRPr="003C73C3">
        <w:rPr>
          <w:rFonts w:ascii="Verdana" w:hAnsi="Verdana"/>
        </w:rPr>
        <w:t>odos</w:t>
      </w:r>
      <w:proofErr w:type="spellEnd"/>
      <w:r w:rsidRPr="003C73C3">
        <w:rPr>
          <w:rFonts w:ascii="Verdana" w:hAnsi="Verdana"/>
        </w:rPr>
        <w:t xml:space="preserve"> los </w:t>
      </w:r>
      <w:proofErr w:type="spellStart"/>
      <w:r w:rsidRPr="003C73C3">
        <w:rPr>
          <w:rFonts w:ascii="Verdana" w:hAnsi="Verdana"/>
        </w:rPr>
        <w:t>pacientes</w:t>
      </w:r>
      <w:proofErr w:type="spellEnd"/>
      <w:r w:rsidRPr="003C73C3">
        <w:rPr>
          <w:rFonts w:ascii="Verdana" w:hAnsi="Verdana"/>
        </w:rPr>
        <w:t xml:space="preserve"> que </w:t>
      </w:r>
      <w:proofErr w:type="spellStart"/>
      <w:r w:rsidRPr="003C73C3">
        <w:rPr>
          <w:rFonts w:ascii="Verdana" w:hAnsi="Verdana"/>
        </w:rPr>
        <w:t>buscan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servicios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atención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médica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en</w:t>
      </w:r>
      <w:proofErr w:type="spellEnd"/>
      <w:r w:rsidRPr="003C73C3">
        <w:rPr>
          <w:rFonts w:ascii="Verdana" w:hAnsi="Verdana"/>
        </w:rPr>
        <w:t xml:space="preserve"> las </w:t>
      </w:r>
      <w:proofErr w:type="spellStart"/>
      <w:r w:rsidRPr="003C73C3">
        <w:rPr>
          <w:rFonts w:ascii="Verdana" w:hAnsi="Verdana"/>
        </w:rPr>
        <w:t>clínicas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pediátricas</w:t>
      </w:r>
      <w:proofErr w:type="spellEnd"/>
      <w:r w:rsidRPr="003C73C3">
        <w:rPr>
          <w:rFonts w:ascii="Verdana" w:hAnsi="Verdana"/>
        </w:rPr>
        <w:t xml:space="preserve"> Dr. Héctor Valencia </w:t>
      </w:r>
      <w:proofErr w:type="spellStart"/>
      <w:r w:rsidRPr="003C73C3">
        <w:rPr>
          <w:rFonts w:ascii="Verdana" w:hAnsi="Verdana"/>
        </w:rPr>
        <w:t>tienen</w:t>
      </w:r>
      <w:proofErr w:type="spellEnd"/>
      <w:r w:rsidRPr="003C73C3">
        <w:rPr>
          <w:rFonts w:ascii="Verdana" w:hAnsi="Verdana"/>
        </w:rPr>
        <w:t xml:space="preserve"> la </w:t>
      </w:r>
      <w:proofErr w:type="spellStart"/>
      <w:r w:rsidRPr="003C73C3">
        <w:rPr>
          <w:rFonts w:ascii="Verdana" w:hAnsi="Verdana"/>
        </w:rPr>
        <w:t>seguridad</w:t>
      </w:r>
      <w:proofErr w:type="spellEnd"/>
      <w:r w:rsidRPr="003C73C3">
        <w:rPr>
          <w:rFonts w:ascii="Verdana" w:hAnsi="Verdana"/>
        </w:rPr>
        <w:t xml:space="preserve"> de que </w:t>
      </w:r>
      <w:proofErr w:type="spellStart"/>
      <w:r w:rsidRPr="003C73C3">
        <w:rPr>
          <w:rFonts w:ascii="Verdana" w:hAnsi="Verdana"/>
        </w:rPr>
        <w:t>recibirán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atención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independientemente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su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capacidad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pago</w:t>
      </w:r>
      <w:proofErr w:type="spellEnd"/>
      <w:r w:rsidRPr="003C73C3">
        <w:rPr>
          <w:rFonts w:ascii="Verdana" w:hAnsi="Verdana"/>
        </w:rPr>
        <w:t>.</w:t>
      </w:r>
    </w:p>
    <w:p w:rsidR="003C73C3" w:rsidRPr="003C73C3" w:rsidRDefault="003C73C3" w:rsidP="003C73C3">
      <w:pPr>
        <w:rPr>
          <w:rFonts w:ascii="Verdana" w:hAnsi="Verdana"/>
        </w:rPr>
      </w:pPr>
      <w:r w:rsidRPr="003C73C3">
        <w:rPr>
          <w:rFonts w:ascii="Verdana" w:hAnsi="Verdana"/>
        </w:rPr>
        <w:t xml:space="preserve">A </w:t>
      </w:r>
      <w:proofErr w:type="spellStart"/>
      <w:r w:rsidRPr="003C73C3">
        <w:rPr>
          <w:rFonts w:ascii="Verdana" w:hAnsi="Verdana"/>
        </w:rPr>
        <w:t>nadie</w:t>
      </w:r>
      <w:proofErr w:type="spellEnd"/>
      <w:r w:rsidRPr="003C73C3">
        <w:rPr>
          <w:rFonts w:ascii="Verdana" w:hAnsi="Verdana"/>
        </w:rPr>
        <w:t xml:space="preserve"> se le </w:t>
      </w:r>
      <w:proofErr w:type="spellStart"/>
      <w:r w:rsidRPr="003C73C3">
        <w:rPr>
          <w:rFonts w:ascii="Verdana" w:hAnsi="Verdana"/>
        </w:rPr>
        <w:t>niega</w:t>
      </w:r>
      <w:proofErr w:type="spellEnd"/>
      <w:r w:rsidRPr="003C73C3">
        <w:rPr>
          <w:rFonts w:ascii="Verdana" w:hAnsi="Verdana"/>
        </w:rPr>
        <w:t xml:space="preserve"> el </w:t>
      </w:r>
      <w:proofErr w:type="spellStart"/>
      <w:r w:rsidRPr="003C73C3">
        <w:rPr>
          <w:rFonts w:ascii="Verdana" w:hAnsi="Verdana"/>
        </w:rPr>
        <w:t>servicio</w:t>
      </w:r>
      <w:proofErr w:type="spellEnd"/>
      <w:r w:rsidRPr="003C73C3">
        <w:rPr>
          <w:rFonts w:ascii="Verdana" w:hAnsi="Verdana"/>
        </w:rPr>
        <w:t xml:space="preserve"> por </w:t>
      </w:r>
      <w:proofErr w:type="spellStart"/>
      <w:r w:rsidRPr="003C73C3">
        <w:rPr>
          <w:rFonts w:ascii="Verdana" w:hAnsi="Verdana"/>
        </w:rPr>
        <w:t>falta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medios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financieros</w:t>
      </w:r>
      <w:proofErr w:type="spellEnd"/>
      <w:r w:rsidRPr="003C73C3">
        <w:rPr>
          <w:rFonts w:ascii="Verdana" w:hAnsi="Verdana"/>
        </w:rPr>
        <w:t xml:space="preserve"> para </w:t>
      </w:r>
      <w:proofErr w:type="spellStart"/>
      <w:r w:rsidRPr="003C73C3">
        <w:rPr>
          <w:rFonts w:ascii="Verdana" w:hAnsi="Verdana"/>
        </w:rPr>
        <w:t>pagar</w:t>
      </w:r>
      <w:proofErr w:type="spellEnd"/>
      <w:r w:rsidRPr="003C73C3">
        <w:rPr>
          <w:rFonts w:ascii="Verdana" w:hAnsi="Verdana"/>
        </w:rPr>
        <w:t xml:space="preserve">. El Dr. Héctor Valencia Pediatric Clinics se </w:t>
      </w:r>
      <w:proofErr w:type="spellStart"/>
      <w:r w:rsidRPr="003C73C3">
        <w:rPr>
          <w:rFonts w:ascii="Verdana" w:hAnsi="Verdana"/>
        </w:rPr>
        <w:t>reserva</w:t>
      </w:r>
      <w:proofErr w:type="spellEnd"/>
      <w:r w:rsidRPr="003C73C3">
        <w:rPr>
          <w:rFonts w:ascii="Verdana" w:hAnsi="Verdana"/>
        </w:rPr>
        <w:t xml:space="preserve"> el derecho de </w:t>
      </w:r>
      <w:proofErr w:type="spellStart"/>
      <w:r w:rsidRPr="003C73C3">
        <w:rPr>
          <w:rFonts w:ascii="Verdana" w:hAnsi="Verdana"/>
        </w:rPr>
        <w:t>solicitar</w:t>
      </w:r>
      <w:proofErr w:type="spellEnd"/>
      <w:r w:rsidRPr="003C73C3">
        <w:rPr>
          <w:rFonts w:ascii="Verdana" w:hAnsi="Verdana"/>
        </w:rPr>
        <w:t xml:space="preserve"> un </w:t>
      </w:r>
      <w:proofErr w:type="spellStart"/>
      <w:r w:rsidRPr="003C73C3">
        <w:rPr>
          <w:rFonts w:ascii="Verdana" w:hAnsi="Verdana"/>
        </w:rPr>
        <w:t>pago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tarifa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fija</w:t>
      </w:r>
      <w:proofErr w:type="spellEnd"/>
      <w:r w:rsidRPr="003C73C3">
        <w:rPr>
          <w:rFonts w:ascii="Verdana" w:hAnsi="Verdana"/>
        </w:rPr>
        <w:t xml:space="preserve"> de $ 50 por </w:t>
      </w:r>
      <w:proofErr w:type="spellStart"/>
      <w:r w:rsidRPr="003C73C3">
        <w:rPr>
          <w:rFonts w:ascii="Verdana" w:hAnsi="Verdana"/>
        </w:rPr>
        <w:t>visita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bienestar</w:t>
      </w:r>
      <w:proofErr w:type="spellEnd"/>
      <w:r w:rsidRPr="003C73C3">
        <w:rPr>
          <w:rFonts w:ascii="Verdana" w:hAnsi="Verdana"/>
        </w:rPr>
        <w:t xml:space="preserve"> y $ 60 por </w:t>
      </w:r>
      <w:proofErr w:type="spellStart"/>
      <w:r w:rsidRPr="003C73C3">
        <w:rPr>
          <w:rFonts w:ascii="Verdana" w:hAnsi="Verdana"/>
        </w:rPr>
        <w:t>visita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niño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sano</w:t>
      </w:r>
      <w:proofErr w:type="spellEnd"/>
      <w:r w:rsidRPr="003C73C3">
        <w:rPr>
          <w:rFonts w:ascii="Verdana" w:hAnsi="Verdana"/>
        </w:rPr>
        <w:t xml:space="preserve"> para </w:t>
      </w:r>
      <w:proofErr w:type="spellStart"/>
      <w:r w:rsidRPr="003C73C3">
        <w:rPr>
          <w:rFonts w:ascii="Verdana" w:hAnsi="Verdana"/>
        </w:rPr>
        <w:t>pacientes</w:t>
      </w:r>
      <w:proofErr w:type="spellEnd"/>
      <w:r w:rsidRPr="003C73C3">
        <w:rPr>
          <w:rFonts w:ascii="Verdana" w:hAnsi="Verdana"/>
        </w:rPr>
        <w:t xml:space="preserve"> de 11 </w:t>
      </w:r>
      <w:proofErr w:type="spellStart"/>
      <w:r w:rsidRPr="003C73C3">
        <w:rPr>
          <w:rFonts w:ascii="Verdana" w:hAnsi="Verdana"/>
        </w:rPr>
        <w:t>años</w:t>
      </w:r>
      <w:proofErr w:type="spellEnd"/>
      <w:r w:rsidRPr="003C73C3">
        <w:rPr>
          <w:rFonts w:ascii="Verdana" w:hAnsi="Verdana"/>
        </w:rPr>
        <w:t xml:space="preserve"> o </w:t>
      </w:r>
      <w:proofErr w:type="spellStart"/>
      <w:r w:rsidRPr="003C73C3">
        <w:rPr>
          <w:rFonts w:ascii="Verdana" w:hAnsi="Verdana"/>
        </w:rPr>
        <w:t>más</w:t>
      </w:r>
      <w:proofErr w:type="spellEnd"/>
      <w:r w:rsidRPr="003C73C3">
        <w:rPr>
          <w:rFonts w:ascii="Verdana" w:hAnsi="Verdana"/>
        </w:rPr>
        <w:t xml:space="preserve"> antes de </w:t>
      </w:r>
      <w:proofErr w:type="spellStart"/>
      <w:r w:rsidRPr="003C73C3">
        <w:rPr>
          <w:rFonts w:ascii="Verdana" w:hAnsi="Verdana"/>
        </w:rPr>
        <w:t>completar</w:t>
      </w:r>
      <w:proofErr w:type="spellEnd"/>
      <w:r w:rsidRPr="003C73C3">
        <w:rPr>
          <w:rFonts w:ascii="Verdana" w:hAnsi="Verdana"/>
        </w:rPr>
        <w:t xml:space="preserve"> la </w:t>
      </w:r>
      <w:proofErr w:type="spellStart"/>
      <w:r w:rsidRPr="003C73C3">
        <w:rPr>
          <w:rFonts w:ascii="Verdana" w:hAnsi="Verdana"/>
        </w:rPr>
        <w:t>solicitud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necesidad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financiera</w:t>
      </w:r>
      <w:proofErr w:type="spellEnd"/>
      <w:r w:rsidRPr="003C73C3">
        <w:rPr>
          <w:rFonts w:ascii="Verdana" w:hAnsi="Verdana"/>
        </w:rPr>
        <w:t xml:space="preserve"> (</w:t>
      </w:r>
      <w:proofErr w:type="spellStart"/>
      <w:r w:rsidRPr="003C73C3">
        <w:rPr>
          <w:rFonts w:ascii="Verdana" w:hAnsi="Verdana"/>
        </w:rPr>
        <w:t>Apéndice</w:t>
      </w:r>
      <w:proofErr w:type="spellEnd"/>
      <w:r w:rsidRPr="003C73C3">
        <w:rPr>
          <w:rFonts w:ascii="Verdana" w:hAnsi="Verdana"/>
        </w:rPr>
        <w:t xml:space="preserve"> II). Sin embargo, </w:t>
      </w:r>
      <w:proofErr w:type="spellStart"/>
      <w:r w:rsidRPr="003C73C3">
        <w:rPr>
          <w:rFonts w:ascii="Verdana" w:hAnsi="Verdana"/>
        </w:rPr>
        <w:t>si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estas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tarifas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siguen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siendo</w:t>
      </w:r>
      <w:proofErr w:type="spellEnd"/>
      <w:r w:rsidRPr="003C73C3">
        <w:rPr>
          <w:rFonts w:ascii="Verdana" w:hAnsi="Verdana"/>
        </w:rPr>
        <w:t xml:space="preserve"> una carga </w:t>
      </w:r>
      <w:proofErr w:type="spellStart"/>
      <w:r w:rsidRPr="003C73C3">
        <w:rPr>
          <w:rFonts w:ascii="Verdana" w:hAnsi="Verdana"/>
        </w:rPr>
        <w:t>financiera</w:t>
      </w:r>
      <w:proofErr w:type="spellEnd"/>
      <w:r w:rsidRPr="003C73C3">
        <w:rPr>
          <w:rFonts w:ascii="Verdana" w:hAnsi="Verdana"/>
        </w:rPr>
        <w:t xml:space="preserve"> para un </w:t>
      </w:r>
      <w:proofErr w:type="spellStart"/>
      <w:r w:rsidRPr="003C73C3">
        <w:rPr>
          <w:rFonts w:ascii="Verdana" w:hAnsi="Verdana"/>
        </w:rPr>
        <w:t>paciente</w:t>
      </w:r>
      <w:proofErr w:type="spellEnd"/>
      <w:r w:rsidRPr="003C73C3">
        <w:rPr>
          <w:rFonts w:ascii="Verdana" w:hAnsi="Verdana"/>
        </w:rPr>
        <w:t xml:space="preserve">, se lo </w:t>
      </w:r>
      <w:proofErr w:type="spellStart"/>
      <w:r w:rsidRPr="003C73C3">
        <w:rPr>
          <w:rFonts w:ascii="Verdana" w:hAnsi="Verdana"/>
        </w:rPr>
        <w:t>verá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mientras</w:t>
      </w:r>
      <w:proofErr w:type="spellEnd"/>
      <w:r w:rsidRPr="003C73C3">
        <w:rPr>
          <w:rFonts w:ascii="Verdana" w:hAnsi="Verdana"/>
        </w:rPr>
        <w:t xml:space="preserve"> la </w:t>
      </w:r>
      <w:proofErr w:type="spellStart"/>
      <w:r w:rsidRPr="003C73C3">
        <w:rPr>
          <w:rFonts w:ascii="Verdana" w:hAnsi="Verdana"/>
        </w:rPr>
        <w:t>solicitud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está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en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proceso</w:t>
      </w:r>
      <w:proofErr w:type="spellEnd"/>
      <w:r w:rsidRPr="003C73C3">
        <w:rPr>
          <w:rFonts w:ascii="Verdana" w:hAnsi="Verdana"/>
        </w:rPr>
        <w:t>.</w:t>
      </w:r>
    </w:p>
    <w:p w:rsidR="003C73C3" w:rsidRPr="003C73C3" w:rsidRDefault="003C73C3" w:rsidP="003C73C3">
      <w:pPr>
        <w:rPr>
          <w:rFonts w:ascii="Verdana" w:hAnsi="Verdana"/>
        </w:rPr>
      </w:pPr>
    </w:p>
    <w:p w:rsidR="003C73C3" w:rsidRPr="003C73C3" w:rsidRDefault="003C73C3" w:rsidP="003C73C3">
      <w:pPr>
        <w:rPr>
          <w:rFonts w:ascii="Verdana" w:hAnsi="Verdana"/>
        </w:rPr>
      </w:pPr>
      <w:r w:rsidRPr="003C73C3">
        <w:rPr>
          <w:rFonts w:ascii="Verdana" w:hAnsi="Verdana"/>
        </w:rPr>
        <w:t xml:space="preserve">3. </w:t>
      </w:r>
      <w:proofErr w:type="spellStart"/>
      <w:r w:rsidRPr="00A91DEF">
        <w:rPr>
          <w:rFonts w:ascii="Verdana" w:hAnsi="Verdana"/>
          <w:b/>
          <w:bCs/>
        </w:rPr>
        <w:t>Solicitud</w:t>
      </w:r>
      <w:proofErr w:type="spellEnd"/>
      <w:r w:rsidRPr="00A91DEF">
        <w:rPr>
          <w:rFonts w:ascii="Verdana" w:hAnsi="Verdana"/>
          <w:b/>
          <w:bCs/>
        </w:rPr>
        <w:t xml:space="preserve"> de </w:t>
      </w:r>
      <w:proofErr w:type="spellStart"/>
      <w:r w:rsidRPr="00A91DEF">
        <w:rPr>
          <w:rFonts w:ascii="Verdana" w:hAnsi="Verdana"/>
          <w:b/>
          <w:bCs/>
        </w:rPr>
        <w:t>descuento</w:t>
      </w:r>
      <w:proofErr w:type="spellEnd"/>
      <w:r w:rsidRPr="00A91DEF">
        <w:rPr>
          <w:rFonts w:ascii="Verdana" w:hAnsi="Verdana"/>
          <w:b/>
          <w:bCs/>
        </w:rPr>
        <w:t>:</w:t>
      </w:r>
      <w:r w:rsidRPr="003C73C3">
        <w:rPr>
          <w:rFonts w:ascii="Verdana" w:hAnsi="Verdana"/>
        </w:rPr>
        <w:t xml:space="preserve"> las solicitudes de </w:t>
      </w:r>
      <w:proofErr w:type="spellStart"/>
      <w:r w:rsidRPr="003C73C3">
        <w:rPr>
          <w:rFonts w:ascii="Verdana" w:hAnsi="Verdana"/>
        </w:rPr>
        <w:t>servicios</w:t>
      </w:r>
      <w:proofErr w:type="spellEnd"/>
      <w:r w:rsidRPr="003C73C3">
        <w:rPr>
          <w:rFonts w:ascii="Verdana" w:hAnsi="Verdana"/>
        </w:rPr>
        <w:t xml:space="preserve"> con </w:t>
      </w:r>
      <w:proofErr w:type="spellStart"/>
      <w:r w:rsidRPr="003C73C3">
        <w:rPr>
          <w:rFonts w:ascii="Verdana" w:hAnsi="Verdana"/>
        </w:rPr>
        <w:t>descuento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pueden</w:t>
      </w:r>
      <w:proofErr w:type="spellEnd"/>
      <w:r w:rsidRPr="003C73C3">
        <w:rPr>
          <w:rFonts w:ascii="Verdana" w:hAnsi="Verdana"/>
        </w:rPr>
        <w:t xml:space="preserve"> ser </w:t>
      </w:r>
      <w:proofErr w:type="spellStart"/>
      <w:r w:rsidRPr="003C73C3">
        <w:rPr>
          <w:rFonts w:ascii="Verdana" w:hAnsi="Verdana"/>
        </w:rPr>
        <w:t>hechas</w:t>
      </w:r>
      <w:proofErr w:type="spellEnd"/>
      <w:r w:rsidRPr="003C73C3">
        <w:rPr>
          <w:rFonts w:ascii="Verdana" w:hAnsi="Verdana"/>
        </w:rPr>
        <w:t xml:space="preserve"> por </w:t>
      </w:r>
      <w:proofErr w:type="spellStart"/>
      <w:r w:rsidRPr="003C73C3">
        <w:rPr>
          <w:rFonts w:ascii="Verdana" w:hAnsi="Verdana"/>
        </w:rPr>
        <w:t>pacientes</w:t>
      </w:r>
      <w:proofErr w:type="spellEnd"/>
      <w:r w:rsidRPr="003C73C3">
        <w:rPr>
          <w:rFonts w:ascii="Verdana" w:hAnsi="Verdana"/>
        </w:rPr>
        <w:t xml:space="preserve">, padres y / o </w:t>
      </w:r>
      <w:proofErr w:type="spellStart"/>
      <w:r w:rsidRPr="003C73C3">
        <w:rPr>
          <w:rFonts w:ascii="Verdana" w:hAnsi="Verdana"/>
        </w:rPr>
        <w:t>tutores</w:t>
      </w:r>
      <w:proofErr w:type="spellEnd"/>
      <w:r w:rsidRPr="003C73C3">
        <w:rPr>
          <w:rFonts w:ascii="Verdana" w:hAnsi="Verdana"/>
        </w:rPr>
        <w:t xml:space="preserve"> que </w:t>
      </w:r>
      <w:proofErr w:type="spellStart"/>
      <w:r w:rsidRPr="003C73C3">
        <w:rPr>
          <w:rFonts w:ascii="Verdana" w:hAnsi="Verdana"/>
        </w:rPr>
        <w:t>estén</w:t>
      </w:r>
      <w:proofErr w:type="spellEnd"/>
      <w:r w:rsidRPr="003C73C3">
        <w:rPr>
          <w:rFonts w:ascii="Verdana" w:hAnsi="Verdana"/>
        </w:rPr>
        <w:t xml:space="preserve"> al tanto de las </w:t>
      </w:r>
      <w:proofErr w:type="spellStart"/>
      <w:r w:rsidRPr="003C73C3">
        <w:rPr>
          <w:rFonts w:ascii="Verdana" w:hAnsi="Verdana"/>
        </w:rPr>
        <w:t>dificultades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financieras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existentes</w:t>
      </w:r>
      <w:proofErr w:type="spellEnd"/>
      <w:r w:rsidRPr="003C73C3">
        <w:rPr>
          <w:rFonts w:ascii="Verdana" w:hAnsi="Verdana"/>
        </w:rPr>
        <w:t xml:space="preserve">. El </w:t>
      </w:r>
      <w:proofErr w:type="spellStart"/>
      <w:r w:rsidRPr="003C73C3">
        <w:rPr>
          <w:rFonts w:ascii="Verdana" w:hAnsi="Verdana"/>
        </w:rPr>
        <w:t>programa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descuento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tarifa</w:t>
      </w:r>
      <w:proofErr w:type="spellEnd"/>
      <w:r w:rsidRPr="003C73C3">
        <w:rPr>
          <w:rFonts w:ascii="Verdana" w:hAnsi="Verdana"/>
        </w:rPr>
        <w:t xml:space="preserve"> variable solo </w:t>
      </w:r>
      <w:proofErr w:type="spellStart"/>
      <w:r w:rsidRPr="003C73C3">
        <w:rPr>
          <w:rFonts w:ascii="Verdana" w:hAnsi="Verdana"/>
        </w:rPr>
        <w:t>estará</w:t>
      </w:r>
      <w:proofErr w:type="spellEnd"/>
      <w:r w:rsidRPr="003C73C3">
        <w:rPr>
          <w:rFonts w:ascii="Verdana" w:hAnsi="Verdana"/>
        </w:rPr>
        <w:t xml:space="preserve"> disponible para </w:t>
      </w:r>
      <w:proofErr w:type="spellStart"/>
      <w:r w:rsidRPr="003C73C3">
        <w:rPr>
          <w:rFonts w:ascii="Verdana" w:hAnsi="Verdana"/>
        </w:rPr>
        <w:t>visitas</w:t>
      </w:r>
      <w:proofErr w:type="spellEnd"/>
      <w:r w:rsidRPr="003C73C3">
        <w:rPr>
          <w:rFonts w:ascii="Verdana" w:hAnsi="Verdana"/>
        </w:rPr>
        <w:t xml:space="preserve"> a las </w:t>
      </w:r>
      <w:proofErr w:type="spellStart"/>
      <w:r w:rsidRPr="003C73C3">
        <w:rPr>
          <w:rFonts w:ascii="Verdana" w:hAnsi="Verdana"/>
        </w:rPr>
        <w:t>clínicas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pediátricas</w:t>
      </w:r>
      <w:proofErr w:type="spellEnd"/>
      <w:r w:rsidRPr="003C73C3">
        <w:rPr>
          <w:rFonts w:ascii="Verdana" w:hAnsi="Verdana"/>
        </w:rPr>
        <w:t xml:space="preserve"> Dr. Héctor Valencia. La </w:t>
      </w:r>
      <w:proofErr w:type="spellStart"/>
      <w:r w:rsidRPr="003C73C3">
        <w:rPr>
          <w:rFonts w:ascii="Verdana" w:hAnsi="Verdana"/>
        </w:rPr>
        <w:t>información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está</w:t>
      </w:r>
      <w:proofErr w:type="spellEnd"/>
      <w:r w:rsidRPr="003C73C3">
        <w:rPr>
          <w:rFonts w:ascii="Verdana" w:hAnsi="Verdana"/>
        </w:rPr>
        <w:t xml:space="preserve"> disponible </w:t>
      </w:r>
      <w:proofErr w:type="spellStart"/>
      <w:r w:rsidRPr="003C73C3">
        <w:rPr>
          <w:rFonts w:ascii="Verdana" w:hAnsi="Verdana"/>
        </w:rPr>
        <w:t>en</w:t>
      </w:r>
      <w:proofErr w:type="spellEnd"/>
      <w:r w:rsidRPr="003C73C3">
        <w:rPr>
          <w:rFonts w:ascii="Verdana" w:hAnsi="Verdana"/>
        </w:rPr>
        <w:t xml:space="preserve"> la </w:t>
      </w:r>
      <w:proofErr w:type="spellStart"/>
      <w:r w:rsidRPr="003C73C3">
        <w:rPr>
          <w:rFonts w:ascii="Verdana" w:hAnsi="Verdana"/>
        </w:rPr>
        <w:t>recepción</w:t>
      </w:r>
      <w:proofErr w:type="spellEnd"/>
      <w:r w:rsidRPr="003C73C3">
        <w:rPr>
          <w:rFonts w:ascii="Verdana" w:hAnsi="Verdana"/>
        </w:rPr>
        <w:t xml:space="preserve"> y la </w:t>
      </w:r>
      <w:proofErr w:type="spellStart"/>
      <w:r w:rsidRPr="003C73C3">
        <w:rPr>
          <w:rFonts w:ascii="Verdana" w:hAnsi="Verdana"/>
        </w:rPr>
        <w:t>oficina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negocios</w:t>
      </w:r>
      <w:proofErr w:type="spellEnd"/>
      <w:r w:rsidRPr="003C73C3">
        <w:rPr>
          <w:rFonts w:ascii="Verdana" w:hAnsi="Verdana"/>
        </w:rPr>
        <w:t>.</w:t>
      </w:r>
    </w:p>
    <w:p w:rsidR="003C73C3" w:rsidRPr="003C73C3" w:rsidRDefault="003C73C3" w:rsidP="003C73C3">
      <w:pPr>
        <w:rPr>
          <w:rFonts w:ascii="Verdana" w:hAnsi="Verdana"/>
        </w:rPr>
      </w:pPr>
    </w:p>
    <w:p w:rsidR="003C73C3" w:rsidRDefault="003C73C3" w:rsidP="003C73C3">
      <w:pPr>
        <w:rPr>
          <w:rFonts w:ascii="Verdana" w:hAnsi="Verdana"/>
        </w:rPr>
      </w:pPr>
      <w:r w:rsidRPr="003C73C3">
        <w:rPr>
          <w:rFonts w:ascii="Verdana" w:hAnsi="Verdana"/>
        </w:rPr>
        <w:t xml:space="preserve">4. </w:t>
      </w:r>
      <w:proofErr w:type="spellStart"/>
      <w:r w:rsidRPr="00A91DEF">
        <w:rPr>
          <w:rFonts w:ascii="Verdana" w:hAnsi="Verdana"/>
          <w:b/>
          <w:bCs/>
        </w:rPr>
        <w:t>Administración</w:t>
      </w:r>
      <w:proofErr w:type="spellEnd"/>
      <w:r w:rsidRPr="00A91DEF">
        <w:rPr>
          <w:rFonts w:ascii="Verdana" w:hAnsi="Verdana"/>
          <w:b/>
          <w:bCs/>
        </w:rPr>
        <w:t>:</w:t>
      </w:r>
      <w:r w:rsidRPr="003C73C3">
        <w:rPr>
          <w:rFonts w:ascii="Verdana" w:hAnsi="Verdana"/>
        </w:rPr>
        <w:t xml:space="preserve"> El </w:t>
      </w:r>
      <w:proofErr w:type="spellStart"/>
      <w:r w:rsidRPr="003C73C3">
        <w:rPr>
          <w:rFonts w:ascii="Verdana" w:hAnsi="Verdana"/>
        </w:rPr>
        <w:t>procedimiento</w:t>
      </w:r>
      <w:proofErr w:type="spellEnd"/>
      <w:r w:rsidRPr="003C73C3">
        <w:rPr>
          <w:rFonts w:ascii="Verdana" w:hAnsi="Verdana"/>
        </w:rPr>
        <w:t xml:space="preserve"> del </w:t>
      </w:r>
      <w:proofErr w:type="spellStart"/>
      <w:r w:rsidRPr="003C73C3">
        <w:rPr>
          <w:rFonts w:ascii="Verdana" w:hAnsi="Verdana"/>
        </w:rPr>
        <w:t>Programa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descuento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tarifa</w:t>
      </w:r>
      <w:proofErr w:type="spellEnd"/>
      <w:r w:rsidRPr="003C73C3">
        <w:rPr>
          <w:rFonts w:ascii="Verdana" w:hAnsi="Verdana"/>
        </w:rPr>
        <w:t xml:space="preserve"> variable se </w:t>
      </w:r>
      <w:proofErr w:type="spellStart"/>
      <w:r w:rsidRPr="003C73C3">
        <w:rPr>
          <w:rFonts w:ascii="Verdana" w:hAnsi="Verdana"/>
        </w:rPr>
        <w:t>administrará</w:t>
      </w:r>
      <w:proofErr w:type="spellEnd"/>
      <w:r w:rsidRPr="003C73C3">
        <w:rPr>
          <w:rFonts w:ascii="Verdana" w:hAnsi="Verdana"/>
        </w:rPr>
        <w:t xml:space="preserve"> a </w:t>
      </w:r>
      <w:proofErr w:type="spellStart"/>
      <w:r w:rsidRPr="003C73C3">
        <w:rPr>
          <w:rFonts w:ascii="Verdana" w:hAnsi="Verdana"/>
        </w:rPr>
        <w:t>través</w:t>
      </w:r>
      <w:proofErr w:type="spellEnd"/>
      <w:r w:rsidRPr="003C73C3">
        <w:rPr>
          <w:rFonts w:ascii="Verdana" w:hAnsi="Verdana"/>
        </w:rPr>
        <w:t xml:space="preserve"> del </w:t>
      </w:r>
      <w:proofErr w:type="spellStart"/>
      <w:r w:rsidRPr="003C73C3">
        <w:rPr>
          <w:rFonts w:ascii="Verdana" w:hAnsi="Verdana"/>
        </w:rPr>
        <w:t>Gerente</w:t>
      </w:r>
      <w:proofErr w:type="spellEnd"/>
      <w:r w:rsidRPr="003C73C3">
        <w:rPr>
          <w:rFonts w:ascii="Verdana" w:hAnsi="Verdana"/>
        </w:rPr>
        <w:t xml:space="preserve"> de la </w:t>
      </w:r>
      <w:proofErr w:type="spellStart"/>
      <w:r w:rsidRPr="003C73C3">
        <w:rPr>
          <w:rFonts w:ascii="Verdana" w:hAnsi="Verdana"/>
        </w:rPr>
        <w:t>oficina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comercial</w:t>
      </w:r>
      <w:proofErr w:type="spellEnd"/>
      <w:r w:rsidRPr="003C73C3">
        <w:rPr>
          <w:rFonts w:ascii="Verdana" w:hAnsi="Verdana"/>
        </w:rPr>
        <w:t xml:space="preserve"> o </w:t>
      </w:r>
      <w:proofErr w:type="spellStart"/>
      <w:r w:rsidRPr="003C73C3">
        <w:rPr>
          <w:rFonts w:ascii="Verdana" w:hAnsi="Verdana"/>
        </w:rPr>
        <w:t>su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designado</w:t>
      </w:r>
      <w:proofErr w:type="spellEnd"/>
      <w:r w:rsidRPr="003C73C3">
        <w:rPr>
          <w:rFonts w:ascii="Verdana" w:hAnsi="Verdana"/>
        </w:rPr>
        <w:t xml:space="preserve"> (es </w:t>
      </w:r>
      <w:proofErr w:type="spellStart"/>
      <w:r w:rsidRPr="003C73C3">
        <w:rPr>
          <w:rFonts w:ascii="Verdana" w:hAnsi="Verdana"/>
        </w:rPr>
        <w:t>decir</w:t>
      </w:r>
      <w:proofErr w:type="spellEnd"/>
      <w:r w:rsidRPr="003C73C3">
        <w:rPr>
          <w:rFonts w:ascii="Verdana" w:hAnsi="Verdana"/>
        </w:rPr>
        <w:t xml:space="preserve">, </w:t>
      </w:r>
      <w:proofErr w:type="spellStart"/>
      <w:r w:rsidRPr="003C73C3">
        <w:rPr>
          <w:rFonts w:ascii="Verdana" w:hAnsi="Verdana"/>
        </w:rPr>
        <w:t>Asesores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atención</w:t>
      </w:r>
      <w:proofErr w:type="spellEnd"/>
      <w:r w:rsidRPr="003C73C3">
        <w:rPr>
          <w:rFonts w:ascii="Verdana" w:hAnsi="Verdana"/>
        </w:rPr>
        <w:t xml:space="preserve">). Se </w:t>
      </w:r>
      <w:proofErr w:type="spellStart"/>
      <w:r w:rsidRPr="003C73C3">
        <w:rPr>
          <w:rFonts w:ascii="Verdana" w:hAnsi="Verdana"/>
        </w:rPr>
        <w:t>proporcionará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información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sobre</w:t>
      </w:r>
      <w:proofErr w:type="spellEnd"/>
      <w:r w:rsidRPr="003C73C3">
        <w:rPr>
          <w:rFonts w:ascii="Verdana" w:hAnsi="Verdana"/>
        </w:rPr>
        <w:t xml:space="preserve"> la </w:t>
      </w:r>
      <w:proofErr w:type="spellStart"/>
      <w:r w:rsidRPr="003C73C3">
        <w:rPr>
          <w:rFonts w:ascii="Verdana" w:hAnsi="Verdana"/>
        </w:rPr>
        <w:t>política</w:t>
      </w:r>
      <w:proofErr w:type="spellEnd"/>
      <w:r w:rsidRPr="003C73C3">
        <w:rPr>
          <w:rFonts w:ascii="Verdana" w:hAnsi="Verdana"/>
        </w:rPr>
        <w:t xml:space="preserve"> y el </w:t>
      </w:r>
      <w:proofErr w:type="spellStart"/>
      <w:r w:rsidRPr="003C73C3">
        <w:rPr>
          <w:rFonts w:ascii="Verdana" w:hAnsi="Verdana"/>
        </w:rPr>
        <w:t>procedimiento</w:t>
      </w:r>
      <w:proofErr w:type="spellEnd"/>
      <w:r w:rsidRPr="003C73C3">
        <w:rPr>
          <w:rFonts w:ascii="Verdana" w:hAnsi="Verdana"/>
        </w:rPr>
        <w:t xml:space="preserve"> del </w:t>
      </w:r>
      <w:proofErr w:type="spellStart"/>
      <w:r w:rsidRPr="003C73C3">
        <w:rPr>
          <w:rFonts w:ascii="Verdana" w:hAnsi="Verdana"/>
        </w:rPr>
        <w:t>Programa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descuento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tarifa</w:t>
      </w:r>
      <w:proofErr w:type="spellEnd"/>
      <w:r w:rsidRPr="003C73C3">
        <w:rPr>
          <w:rFonts w:ascii="Verdana" w:hAnsi="Verdana"/>
        </w:rPr>
        <w:t xml:space="preserve"> variable, y se </w:t>
      </w:r>
      <w:proofErr w:type="spellStart"/>
      <w:r w:rsidRPr="003C73C3">
        <w:rPr>
          <w:rFonts w:ascii="Verdana" w:hAnsi="Verdana"/>
        </w:rPr>
        <w:t>ofrecerá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asistencia</w:t>
      </w:r>
      <w:proofErr w:type="spellEnd"/>
      <w:r w:rsidRPr="003C73C3">
        <w:rPr>
          <w:rFonts w:ascii="Verdana" w:hAnsi="Verdana"/>
        </w:rPr>
        <w:t xml:space="preserve"> para </w:t>
      </w:r>
      <w:proofErr w:type="spellStart"/>
      <w:r w:rsidRPr="003C73C3">
        <w:rPr>
          <w:rFonts w:ascii="Verdana" w:hAnsi="Verdana"/>
        </w:rPr>
        <w:t>completar</w:t>
      </w:r>
      <w:proofErr w:type="spellEnd"/>
      <w:r w:rsidRPr="003C73C3">
        <w:rPr>
          <w:rFonts w:ascii="Verdana" w:hAnsi="Verdana"/>
        </w:rPr>
        <w:t xml:space="preserve"> la </w:t>
      </w:r>
      <w:proofErr w:type="spellStart"/>
      <w:r w:rsidRPr="003C73C3">
        <w:rPr>
          <w:rFonts w:ascii="Verdana" w:hAnsi="Verdana"/>
        </w:rPr>
        <w:t>solicitud</w:t>
      </w:r>
      <w:proofErr w:type="spellEnd"/>
      <w:r w:rsidRPr="003C73C3">
        <w:rPr>
          <w:rFonts w:ascii="Verdana" w:hAnsi="Verdana"/>
        </w:rPr>
        <w:t xml:space="preserve">. La </w:t>
      </w:r>
      <w:proofErr w:type="spellStart"/>
      <w:r w:rsidRPr="003C73C3">
        <w:rPr>
          <w:rFonts w:ascii="Verdana" w:hAnsi="Verdana"/>
        </w:rPr>
        <w:t>dignidad</w:t>
      </w:r>
      <w:proofErr w:type="spellEnd"/>
      <w:r w:rsidRPr="003C73C3">
        <w:rPr>
          <w:rFonts w:ascii="Verdana" w:hAnsi="Verdana"/>
        </w:rPr>
        <w:t xml:space="preserve"> y la </w:t>
      </w:r>
      <w:proofErr w:type="spellStart"/>
      <w:r w:rsidRPr="003C73C3">
        <w:rPr>
          <w:rFonts w:ascii="Verdana" w:hAnsi="Verdana"/>
        </w:rPr>
        <w:t>confidencialidad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serán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respetadas</w:t>
      </w:r>
      <w:proofErr w:type="spellEnd"/>
      <w:r w:rsidRPr="003C73C3">
        <w:rPr>
          <w:rFonts w:ascii="Verdana" w:hAnsi="Verdana"/>
        </w:rPr>
        <w:t xml:space="preserve"> para </w:t>
      </w:r>
      <w:proofErr w:type="spellStart"/>
      <w:r w:rsidRPr="003C73C3">
        <w:rPr>
          <w:rFonts w:ascii="Verdana" w:hAnsi="Verdana"/>
        </w:rPr>
        <w:t>todos</w:t>
      </w:r>
      <w:proofErr w:type="spellEnd"/>
      <w:r w:rsidRPr="003C73C3">
        <w:rPr>
          <w:rFonts w:ascii="Verdana" w:hAnsi="Verdana"/>
        </w:rPr>
        <w:t xml:space="preserve"> los que </w:t>
      </w:r>
      <w:proofErr w:type="spellStart"/>
      <w:r w:rsidRPr="003C73C3">
        <w:rPr>
          <w:rFonts w:ascii="Verdana" w:hAnsi="Verdana"/>
        </w:rPr>
        <w:t>buscan</w:t>
      </w:r>
      <w:proofErr w:type="spellEnd"/>
      <w:r w:rsidRPr="003C73C3">
        <w:rPr>
          <w:rFonts w:ascii="Verdana" w:hAnsi="Verdana"/>
        </w:rPr>
        <w:t xml:space="preserve"> y / o </w:t>
      </w:r>
      <w:proofErr w:type="spellStart"/>
      <w:r w:rsidRPr="003C73C3">
        <w:rPr>
          <w:rFonts w:ascii="Verdana" w:hAnsi="Verdana"/>
        </w:rPr>
        <w:t>reciben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servicios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atención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médica</w:t>
      </w:r>
      <w:proofErr w:type="spellEnd"/>
      <w:r w:rsidRPr="003C73C3">
        <w:rPr>
          <w:rFonts w:ascii="Verdana" w:hAnsi="Verdana"/>
        </w:rPr>
        <w:t>.</w:t>
      </w:r>
    </w:p>
    <w:p w:rsidR="003C73C3" w:rsidRDefault="003C73C3" w:rsidP="003C73C3">
      <w:pPr>
        <w:rPr>
          <w:rFonts w:ascii="Verdana" w:hAnsi="Verdana"/>
        </w:rPr>
      </w:pPr>
    </w:p>
    <w:p w:rsidR="003C73C3" w:rsidRPr="003C73C3" w:rsidRDefault="003C73C3" w:rsidP="003C73C3">
      <w:pPr>
        <w:rPr>
          <w:rFonts w:ascii="Verdana" w:hAnsi="Verdana"/>
        </w:rPr>
      </w:pPr>
      <w:r w:rsidRPr="003C73C3">
        <w:rPr>
          <w:rFonts w:ascii="Verdana" w:hAnsi="Verdana"/>
        </w:rPr>
        <w:t xml:space="preserve">5. </w:t>
      </w:r>
      <w:r w:rsidRPr="00A91DEF">
        <w:rPr>
          <w:rFonts w:ascii="Verdana" w:hAnsi="Verdana"/>
          <w:b/>
          <w:bCs/>
        </w:rPr>
        <w:t xml:space="preserve">Fuentes de </w:t>
      </w:r>
      <w:proofErr w:type="spellStart"/>
      <w:r w:rsidRPr="00A91DEF">
        <w:rPr>
          <w:rFonts w:ascii="Verdana" w:hAnsi="Verdana"/>
          <w:b/>
          <w:bCs/>
        </w:rPr>
        <w:t>pago</w:t>
      </w:r>
      <w:proofErr w:type="spellEnd"/>
      <w:r w:rsidRPr="00A91DEF">
        <w:rPr>
          <w:rFonts w:ascii="Verdana" w:hAnsi="Verdana"/>
          <w:b/>
          <w:bCs/>
        </w:rPr>
        <w:t xml:space="preserve"> </w:t>
      </w:r>
      <w:proofErr w:type="spellStart"/>
      <w:r w:rsidRPr="00A91DEF">
        <w:rPr>
          <w:rFonts w:ascii="Verdana" w:hAnsi="Verdana"/>
          <w:b/>
          <w:bCs/>
        </w:rPr>
        <w:t>alternativas</w:t>
      </w:r>
      <w:proofErr w:type="spellEnd"/>
      <w:r w:rsidRPr="00A91DEF">
        <w:rPr>
          <w:rFonts w:ascii="Verdana" w:hAnsi="Verdana"/>
          <w:b/>
          <w:bCs/>
        </w:rPr>
        <w:t>:</w:t>
      </w:r>
      <w:r w:rsidRPr="003C73C3">
        <w:rPr>
          <w:rFonts w:ascii="Verdana" w:hAnsi="Verdana"/>
        </w:rPr>
        <w:t xml:space="preserve"> </w:t>
      </w:r>
      <w:r w:rsidR="00A91DEF">
        <w:rPr>
          <w:rFonts w:ascii="Verdana" w:hAnsi="Verdana"/>
        </w:rPr>
        <w:t>S</w:t>
      </w:r>
      <w:r w:rsidRPr="003C73C3">
        <w:rPr>
          <w:rFonts w:ascii="Verdana" w:hAnsi="Verdana"/>
        </w:rPr>
        <w:t xml:space="preserve">e </w:t>
      </w:r>
      <w:proofErr w:type="spellStart"/>
      <w:r w:rsidRPr="003C73C3">
        <w:rPr>
          <w:rFonts w:ascii="Verdana" w:hAnsi="Verdana"/>
        </w:rPr>
        <w:t>deben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agotar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todos</w:t>
      </w:r>
      <w:proofErr w:type="spellEnd"/>
      <w:r w:rsidRPr="003C73C3">
        <w:rPr>
          <w:rFonts w:ascii="Verdana" w:hAnsi="Verdana"/>
        </w:rPr>
        <w:t xml:space="preserve"> los </w:t>
      </w:r>
      <w:proofErr w:type="spellStart"/>
      <w:r w:rsidRPr="003C73C3">
        <w:rPr>
          <w:rFonts w:ascii="Verdana" w:hAnsi="Verdana"/>
        </w:rPr>
        <w:t>recursos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pago</w:t>
      </w:r>
      <w:proofErr w:type="spellEnd"/>
      <w:r w:rsidRPr="003C73C3">
        <w:rPr>
          <w:rFonts w:ascii="Verdana" w:hAnsi="Verdana"/>
        </w:rPr>
        <w:t xml:space="preserve"> alternativos, </w:t>
      </w:r>
      <w:proofErr w:type="spellStart"/>
      <w:r w:rsidRPr="003C73C3">
        <w:rPr>
          <w:rFonts w:ascii="Verdana" w:hAnsi="Verdana"/>
        </w:rPr>
        <w:t>incluidos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todos</w:t>
      </w:r>
      <w:proofErr w:type="spellEnd"/>
      <w:r w:rsidRPr="003C73C3">
        <w:rPr>
          <w:rFonts w:ascii="Verdana" w:hAnsi="Verdana"/>
        </w:rPr>
        <w:t xml:space="preserve"> los </w:t>
      </w:r>
      <w:proofErr w:type="spellStart"/>
      <w:r w:rsidRPr="003C73C3">
        <w:rPr>
          <w:rFonts w:ascii="Verdana" w:hAnsi="Verdana"/>
        </w:rPr>
        <w:t>pagos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terceros</w:t>
      </w:r>
      <w:proofErr w:type="spellEnd"/>
      <w:r w:rsidRPr="003C73C3">
        <w:rPr>
          <w:rFonts w:ascii="Verdana" w:hAnsi="Verdana"/>
        </w:rPr>
        <w:t xml:space="preserve"> de los </w:t>
      </w:r>
      <w:proofErr w:type="spellStart"/>
      <w:r w:rsidRPr="003C73C3">
        <w:rPr>
          <w:rFonts w:ascii="Verdana" w:hAnsi="Verdana"/>
        </w:rPr>
        <w:t>seguros</w:t>
      </w:r>
      <w:proofErr w:type="spellEnd"/>
      <w:r w:rsidRPr="003C73C3">
        <w:rPr>
          <w:rFonts w:ascii="Verdana" w:hAnsi="Verdana"/>
        </w:rPr>
        <w:t xml:space="preserve">, </w:t>
      </w:r>
      <w:proofErr w:type="spellStart"/>
      <w:r w:rsidRPr="003C73C3">
        <w:rPr>
          <w:rFonts w:ascii="Verdana" w:hAnsi="Verdana"/>
        </w:rPr>
        <w:t>programas</w:t>
      </w:r>
      <w:proofErr w:type="spellEnd"/>
      <w:r w:rsidRPr="003C73C3">
        <w:rPr>
          <w:rFonts w:ascii="Verdana" w:hAnsi="Verdana"/>
        </w:rPr>
        <w:t xml:space="preserve"> federales y </w:t>
      </w:r>
      <w:proofErr w:type="spellStart"/>
      <w:r w:rsidRPr="003C73C3">
        <w:rPr>
          <w:rFonts w:ascii="Verdana" w:hAnsi="Verdana"/>
        </w:rPr>
        <w:t>estatales</w:t>
      </w:r>
      <w:proofErr w:type="spellEnd"/>
      <w:r w:rsidRPr="003C73C3">
        <w:rPr>
          <w:rFonts w:ascii="Verdana" w:hAnsi="Verdana"/>
        </w:rPr>
        <w:t>.</w:t>
      </w:r>
    </w:p>
    <w:p w:rsidR="003C73C3" w:rsidRPr="003C73C3" w:rsidRDefault="003C73C3" w:rsidP="003C73C3">
      <w:pPr>
        <w:rPr>
          <w:rFonts w:ascii="Verdana" w:hAnsi="Verdana"/>
        </w:rPr>
      </w:pPr>
    </w:p>
    <w:p w:rsidR="003C73C3" w:rsidRPr="003C73C3" w:rsidRDefault="003C73C3" w:rsidP="003C73C3">
      <w:pPr>
        <w:rPr>
          <w:rFonts w:ascii="Verdana" w:hAnsi="Verdana"/>
        </w:rPr>
      </w:pPr>
      <w:r w:rsidRPr="003C73C3">
        <w:rPr>
          <w:rFonts w:ascii="Verdana" w:hAnsi="Verdana"/>
        </w:rPr>
        <w:t xml:space="preserve">6. </w:t>
      </w:r>
      <w:proofErr w:type="spellStart"/>
      <w:r w:rsidRPr="00A91DEF">
        <w:rPr>
          <w:rFonts w:ascii="Verdana" w:hAnsi="Verdana"/>
          <w:b/>
          <w:bCs/>
        </w:rPr>
        <w:t>Finalización</w:t>
      </w:r>
      <w:proofErr w:type="spellEnd"/>
      <w:r w:rsidRPr="00A91DEF">
        <w:rPr>
          <w:rFonts w:ascii="Verdana" w:hAnsi="Verdana"/>
          <w:b/>
          <w:bCs/>
        </w:rPr>
        <w:t xml:space="preserve"> de la </w:t>
      </w:r>
      <w:proofErr w:type="spellStart"/>
      <w:r w:rsidRPr="00A91DEF">
        <w:rPr>
          <w:rFonts w:ascii="Verdana" w:hAnsi="Verdana"/>
          <w:b/>
          <w:bCs/>
        </w:rPr>
        <w:t>solicitud</w:t>
      </w:r>
      <w:proofErr w:type="spellEnd"/>
      <w:r w:rsidRPr="00A91DEF">
        <w:rPr>
          <w:rFonts w:ascii="Verdana" w:hAnsi="Verdana"/>
          <w:b/>
          <w:bCs/>
        </w:rPr>
        <w:t>:</w:t>
      </w:r>
      <w:r w:rsidRPr="003C73C3">
        <w:rPr>
          <w:rFonts w:ascii="Verdana" w:hAnsi="Verdana"/>
        </w:rPr>
        <w:t xml:space="preserve"> </w:t>
      </w:r>
      <w:r w:rsidR="00A91DEF">
        <w:rPr>
          <w:rFonts w:ascii="Verdana" w:hAnsi="Verdana"/>
        </w:rPr>
        <w:t>U</w:t>
      </w:r>
      <w:r w:rsidRPr="003C73C3">
        <w:rPr>
          <w:rFonts w:ascii="Verdana" w:hAnsi="Verdana"/>
        </w:rPr>
        <w:t xml:space="preserve">na </w:t>
      </w:r>
      <w:proofErr w:type="spellStart"/>
      <w:r w:rsidRPr="003C73C3">
        <w:rPr>
          <w:rFonts w:ascii="Verdana" w:hAnsi="Verdana"/>
        </w:rPr>
        <w:t>vez</w:t>
      </w:r>
      <w:proofErr w:type="spellEnd"/>
      <w:r w:rsidRPr="003C73C3">
        <w:rPr>
          <w:rFonts w:ascii="Verdana" w:hAnsi="Verdana"/>
        </w:rPr>
        <w:t xml:space="preserve"> que un </w:t>
      </w:r>
      <w:proofErr w:type="spellStart"/>
      <w:r w:rsidRPr="003C73C3">
        <w:rPr>
          <w:rFonts w:ascii="Verdana" w:hAnsi="Verdana"/>
        </w:rPr>
        <w:t>paciente</w:t>
      </w:r>
      <w:proofErr w:type="spellEnd"/>
      <w:r w:rsidRPr="003C73C3">
        <w:rPr>
          <w:rFonts w:ascii="Verdana" w:hAnsi="Verdana"/>
        </w:rPr>
        <w:t xml:space="preserve"> es </w:t>
      </w:r>
      <w:proofErr w:type="spellStart"/>
      <w:r w:rsidRPr="003C73C3">
        <w:rPr>
          <w:rFonts w:ascii="Verdana" w:hAnsi="Verdana"/>
        </w:rPr>
        <w:t>remitido</w:t>
      </w:r>
      <w:proofErr w:type="spellEnd"/>
      <w:r w:rsidRPr="003C73C3">
        <w:rPr>
          <w:rFonts w:ascii="Verdana" w:hAnsi="Verdana"/>
        </w:rPr>
        <w:t xml:space="preserve"> a los </w:t>
      </w:r>
      <w:proofErr w:type="spellStart"/>
      <w:r w:rsidRPr="003C73C3">
        <w:rPr>
          <w:rFonts w:ascii="Verdana" w:hAnsi="Verdana"/>
        </w:rPr>
        <w:t>Asesores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atención</w:t>
      </w:r>
      <w:proofErr w:type="spellEnd"/>
      <w:r w:rsidRPr="003C73C3">
        <w:rPr>
          <w:rFonts w:ascii="Verdana" w:hAnsi="Verdana"/>
        </w:rPr>
        <w:t xml:space="preserve">, el </w:t>
      </w:r>
      <w:proofErr w:type="spellStart"/>
      <w:r w:rsidRPr="003C73C3">
        <w:rPr>
          <w:rFonts w:ascii="Verdana" w:hAnsi="Verdana"/>
        </w:rPr>
        <w:t>paciente</w:t>
      </w:r>
      <w:proofErr w:type="spellEnd"/>
      <w:r w:rsidRPr="003C73C3">
        <w:rPr>
          <w:rFonts w:ascii="Verdana" w:hAnsi="Verdana"/>
        </w:rPr>
        <w:t xml:space="preserve"> / </w:t>
      </w:r>
      <w:proofErr w:type="spellStart"/>
      <w:r w:rsidRPr="003C73C3">
        <w:rPr>
          <w:rFonts w:ascii="Verdana" w:hAnsi="Verdana"/>
        </w:rPr>
        <w:t>parte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responsable</w:t>
      </w:r>
      <w:proofErr w:type="spellEnd"/>
      <w:r w:rsidRPr="003C73C3">
        <w:rPr>
          <w:rFonts w:ascii="Verdana" w:hAnsi="Verdana"/>
        </w:rPr>
        <w:t xml:space="preserve"> debe </w:t>
      </w:r>
      <w:proofErr w:type="spellStart"/>
      <w:r w:rsidRPr="003C73C3">
        <w:rPr>
          <w:rFonts w:ascii="Verdana" w:hAnsi="Verdana"/>
        </w:rPr>
        <w:t>completar</w:t>
      </w:r>
      <w:proofErr w:type="spellEnd"/>
      <w:r w:rsidRPr="003C73C3">
        <w:rPr>
          <w:rFonts w:ascii="Verdana" w:hAnsi="Verdana"/>
        </w:rPr>
        <w:t xml:space="preserve"> la </w:t>
      </w:r>
      <w:proofErr w:type="spellStart"/>
      <w:r w:rsidRPr="003C73C3">
        <w:rPr>
          <w:rFonts w:ascii="Verdana" w:hAnsi="Verdana"/>
        </w:rPr>
        <w:t>solicitud</w:t>
      </w:r>
      <w:proofErr w:type="spellEnd"/>
      <w:r w:rsidRPr="003C73C3">
        <w:rPr>
          <w:rFonts w:ascii="Verdana" w:hAnsi="Verdana"/>
        </w:rPr>
        <w:t xml:space="preserve"> del </w:t>
      </w:r>
      <w:proofErr w:type="spellStart"/>
      <w:r w:rsidRPr="003C73C3">
        <w:rPr>
          <w:rFonts w:ascii="Verdana" w:hAnsi="Verdana"/>
        </w:rPr>
        <w:t>Programa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descuento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tarifa</w:t>
      </w:r>
      <w:proofErr w:type="spellEnd"/>
      <w:r w:rsidRPr="003C73C3">
        <w:rPr>
          <w:rFonts w:ascii="Verdana" w:hAnsi="Verdana"/>
        </w:rPr>
        <w:t xml:space="preserve"> variable (</w:t>
      </w:r>
      <w:proofErr w:type="spellStart"/>
      <w:r w:rsidRPr="003C73C3">
        <w:rPr>
          <w:rFonts w:ascii="Verdana" w:hAnsi="Verdana"/>
        </w:rPr>
        <w:t>consulte</w:t>
      </w:r>
      <w:proofErr w:type="spellEnd"/>
      <w:r w:rsidRPr="003C73C3">
        <w:rPr>
          <w:rFonts w:ascii="Verdana" w:hAnsi="Verdana"/>
        </w:rPr>
        <w:t xml:space="preserve"> el </w:t>
      </w:r>
      <w:proofErr w:type="spellStart"/>
      <w:r w:rsidRPr="003C73C3">
        <w:rPr>
          <w:rFonts w:ascii="Verdana" w:hAnsi="Verdana"/>
        </w:rPr>
        <w:t>Apéndice</w:t>
      </w:r>
      <w:proofErr w:type="spellEnd"/>
      <w:r w:rsidRPr="003C73C3">
        <w:rPr>
          <w:rFonts w:ascii="Verdana" w:hAnsi="Verdana"/>
        </w:rPr>
        <w:t xml:space="preserve"> II) </w:t>
      </w:r>
      <w:proofErr w:type="spellStart"/>
      <w:r w:rsidRPr="003C73C3">
        <w:rPr>
          <w:rFonts w:ascii="Verdana" w:hAnsi="Verdana"/>
        </w:rPr>
        <w:t>en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su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totalidad</w:t>
      </w:r>
      <w:proofErr w:type="spellEnd"/>
      <w:r w:rsidRPr="003C73C3">
        <w:rPr>
          <w:rFonts w:ascii="Verdana" w:hAnsi="Verdana"/>
        </w:rPr>
        <w:t xml:space="preserve">. Al </w:t>
      </w:r>
      <w:proofErr w:type="spellStart"/>
      <w:r w:rsidRPr="003C73C3">
        <w:rPr>
          <w:rFonts w:ascii="Verdana" w:hAnsi="Verdana"/>
        </w:rPr>
        <w:t>firmar</w:t>
      </w:r>
      <w:proofErr w:type="spellEnd"/>
      <w:r w:rsidRPr="003C73C3">
        <w:rPr>
          <w:rFonts w:ascii="Verdana" w:hAnsi="Verdana"/>
        </w:rPr>
        <w:t xml:space="preserve"> la </w:t>
      </w:r>
      <w:proofErr w:type="spellStart"/>
      <w:r w:rsidRPr="003C73C3">
        <w:rPr>
          <w:rFonts w:ascii="Verdana" w:hAnsi="Verdana"/>
        </w:rPr>
        <w:t>solicitud</w:t>
      </w:r>
      <w:proofErr w:type="spellEnd"/>
      <w:r w:rsidRPr="003C73C3">
        <w:rPr>
          <w:rFonts w:ascii="Verdana" w:hAnsi="Verdana"/>
        </w:rPr>
        <w:t xml:space="preserve"> del </w:t>
      </w:r>
      <w:proofErr w:type="spellStart"/>
      <w:r w:rsidRPr="003C73C3">
        <w:rPr>
          <w:rFonts w:ascii="Verdana" w:hAnsi="Verdana"/>
        </w:rPr>
        <w:t>Programa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descuento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tarifa</w:t>
      </w:r>
      <w:proofErr w:type="spellEnd"/>
      <w:r w:rsidRPr="003C73C3">
        <w:rPr>
          <w:rFonts w:ascii="Verdana" w:hAnsi="Verdana"/>
        </w:rPr>
        <w:t xml:space="preserve"> variable, el </w:t>
      </w:r>
      <w:proofErr w:type="spellStart"/>
      <w:r w:rsidRPr="003C73C3">
        <w:rPr>
          <w:rFonts w:ascii="Verdana" w:hAnsi="Verdana"/>
        </w:rPr>
        <w:t>solicitante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autoriza</w:t>
      </w:r>
      <w:proofErr w:type="spellEnd"/>
      <w:r w:rsidRPr="003C73C3">
        <w:rPr>
          <w:rFonts w:ascii="Verdana" w:hAnsi="Verdana"/>
        </w:rPr>
        <w:t xml:space="preserve"> el </w:t>
      </w:r>
      <w:proofErr w:type="spellStart"/>
      <w:r w:rsidRPr="003C73C3">
        <w:rPr>
          <w:rFonts w:ascii="Verdana" w:hAnsi="Verdana"/>
        </w:rPr>
        <w:t>acceso</w:t>
      </w:r>
      <w:proofErr w:type="spellEnd"/>
      <w:r w:rsidRPr="003C73C3">
        <w:rPr>
          <w:rFonts w:ascii="Verdana" w:hAnsi="Verdana"/>
        </w:rPr>
        <w:t xml:space="preserve"> al Centro de </w:t>
      </w:r>
      <w:proofErr w:type="spellStart"/>
      <w:r w:rsidRPr="003C73C3">
        <w:rPr>
          <w:rFonts w:ascii="Verdana" w:hAnsi="Verdana"/>
        </w:rPr>
        <w:t>Clínicas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Pediátricas</w:t>
      </w:r>
      <w:proofErr w:type="spellEnd"/>
      <w:r w:rsidRPr="003C73C3">
        <w:rPr>
          <w:rFonts w:ascii="Verdana" w:hAnsi="Verdana"/>
        </w:rPr>
        <w:t xml:space="preserve"> Dr. Héctor Valencia y </w:t>
      </w:r>
      <w:proofErr w:type="spellStart"/>
      <w:r w:rsidRPr="003C73C3">
        <w:rPr>
          <w:rFonts w:ascii="Verdana" w:hAnsi="Verdana"/>
        </w:rPr>
        <w:t>su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acceso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delegado</w:t>
      </w:r>
      <w:proofErr w:type="spellEnd"/>
      <w:r w:rsidRPr="003C73C3">
        <w:rPr>
          <w:rFonts w:ascii="Verdana" w:hAnsi="Verdana"/>
        </w:rPr>
        <w:t xml:space="preserve"> para </w:t>
      </w:r>
      <w:proofErr w:type="spellStart"/>
      <w:r w:rsidRPr="003C73C3">
        <w:rPr>
          <w:rFonts w:ascii="Verdana" w:hAnsi="Verdana"/>
        </w:rPr>
        <w:t>confirmar</w:t>
      </w:r>
      <w:proofErr w:type="spellEnd"/>
      <w:r w:rsidRPr="003C73C3">
        <w:rPr>
          <w:rFonts w:ascii="Verdana" w:hAnsi="Verdana"/>
        </w:rPr>
        <w:t xml:space="preserve"> los </w:t>
      </w:r>
      <w:proofErr w:type="spellStart"/>
      <w:r w:rsidRPr="003C73C3">
        <w:rPr>
          <w:rFonts w:ascii="Verdana" w:hAnsi="Verdana"/>
        </w:rPr>
        <w:t>ingresos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como</w:t>
      </w:r>
      <w:proofErr w:type="spellEnd"/>
      <w:r w:rsidRPr="003C73C3">
        <w:rPr>
          <w:rFonts w:ascii="Verdana" w:hAnsi="Verdana"/>
        </w:rPr>
        <w:t xml:space="preserve"> se </w:t>
      </w:r>
      <w:proofErr w:type="spellStart"/>
      <w:r w:rsidRPr="003C73C3">
        <w:rPr>
          <w:rFonts w:ascii="Verdana" w:hAnsi="Verdana"/>
        </w:rPr>
        <w:t>revela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en</w:t>
      </w:r>
      <w:proofErr w:type="spellEnd"/>
      <w:r w:rsidRPr="003C73C3">
        <w:rPr>
          <w:rFonts w:ascii="Verdana" w:hAnsi="Verdana"/>
        </w:rPr>
        <w:t xml:space="preserve"> el </w:t>
      </w:r>
      <w:proofErr w:type="spellStart"/>
      <w:r w:rsidRPr="003C73C3">
        <w:rPr>
          <w:rFonts w:ascii="Verdana" w:hAnsi="Verdana"/>
        </w:rPr>
        <w:t>formulario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solicitud</w:t>
      </w:r>
      <w:proofErr w:type="spellEnd"/>
      <w:r w:rsidRPr="003C73C3">
        <w:rPr>
          <w:rFonts w:ascii="Verdana" w:hAnsi="Verdana"/>
        </w:rPr>
        <w:t xml:space="preserve">. </w:t>
      </w:r>
      <w:proofErr w:type="spellStart"/>
      <w:r w:rsidRPr="003C73C3">
        <w:rPr>
          <w:rFonts w:ascii="Verdana" w:hAnsi="Verdana"/>
        </w:rPr>
        <w:t>Proporcionar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información</w:t>
      </w:r>
      <w:proofErr w:type="spellEnd"/>
      <w:r w:rsidRPr="003C73C3">
        <w:rPr>
          <w:rFonts w:ascii="Verdana" w:hAnsi="Verdana"/>
        </w:rPr>
        <w:t xml:space="preserve"> falsa </w:t>
      </w:r>
      <w:proofErr w:type="spellStart"/>
      <w:r w:rsidRPr="003C73C3">
        <w:rPr>
          <w:rFonts w:ascii="Verdana" w:hAnsi="Verdana"/>
        </w:rPr>
        <w:t>en</w:t>
      </w:r>
      <w:proofErr w:type="spellEnd"/>
      <w:r w:rsidRPr="003C73C3">
        <w:rPr>
          <w:rFonts w:ascii="Verdana" w:hAnsi="Verdana"/>
        </w:rPr>
        <w:t xml:space="preserve"> una </w:t>
      </w:r>
      <w:proofErr w:type="spellStart"/>
      <w:r w:rsidRPr="003C73C3">
        <w:rPr>
          <w:rFonts w:ascii="Verdana" w:hAnsi="Verdana"/>
        </w:rPr>
        <w:t>solicitud</w:t>
      </w:r>
      <w:proofErr w:type="spellEnd"/>
      <w:r w:rsidRPr="003C73C3">
        <w:rPr>
          <w:rFonts w:ascii="Verdana" w:hAnsi="Verdana"/>
        </w:rPr>
        <w:t xml:space="preserve"> del </w:t>
      </w:r>
      <w:proofErr w:type="spellStart"/>
      <w:r w:rsidRPr="003C73C3">
        <w:rPr>
          <w:rFonts w:ascii="Verdana" w:hAnsi="Verdana"/>
        </w:rPr>
        <w:t>Programa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descuento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tarifa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móvil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dará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como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resultado</w:t>
      </w:r>
      <w:proofErr w:type="spellEnd"/>
      <w:r w:rsidRPr="003C73C3">
        <w:rPr>
          <w:rFonts w:ascii="Verdana" w:hAnsi="Verdana"/>
        </w:rPr>
        <w:t xml:space="preserve"> la </w:t>
      </w:r>
      <w:proofErr w:type="spellStart"/>
      <w:r w:rsidRPr="003C73C3">
        <w:rPr>
          <w:rFonts w:ascii="Verdana" w:hAnsi="Verdana"/>
        </w:rPr>
        <w:t>revocación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todos</w:t>
      </w:r>
      <w:proofErr w:type="spellEnd"/>
      <w:r w:rsidRPr="003C73C3">
        <w:rPr>
          <w:rFonts w:ascii="Verdana" w:hAnsi="Verdana"/>
        </w:rPr>
        <w:t xml:space="preserve"> los </w:t>
      </w:r>
      <w:proofErr w:type="spellStart"/>
      <w:r w:rsidRPr="003C73C3">
        <w:rPr>
          <w:rFonts w:ascii="Verdana" w:hAnsi="Verdana"/>
        </w:rPr>
        <w:t>descuentos</w:t>
      </w:r>
      <w:proofErr w:type="spellEnd"/>
      <w:r w:rsidRPr="003C73C3">
        <w:rPr>
          <w:rFonts w:ascii="Verdana" w:hAnsi="Verdana"/>
        </w:rPr>
        <w:t xml:space="preserve"> del </w:t>
      </w:r>
      <w:proofErr w:type="spellStart"/>
      <w:r w:rsidRPr="003C73C3">
        <w:rPr>
          <w:rFonts w:ascii="Verdana" w:hAnsi="Verdana"/>
        </w:rPr>
        <w:t>Programa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descuento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tarifa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móvil</w:t>
      </w:r>
      <w:proofErr w:type="spellEnd"/>
      <w:r w:rsidRPr="003C73C3">
        <w:rPr>
          <w:rFonts w:ascii="Verdana" w:hAnsi="Verdana"/>
        </w:rPr>
        <w:t xml:space="preserve"> y el </w:t>
      </w:r>
      <w:proofErr w:type="spellStart"/>
      <w:r w:rsidRPr="003C73C3">
        <w:rPr>
          <w:rFonts w:ascii="Verdana" w:hAnsi="Verdana"/>
        </w:rPr>
        <w:t>saldo</w:t>
      </w:r>
      <w:proofErr w:type="spellEnd"/>
      <w:r w:rsidRPr="003C73C3">
        <w:rPr>
          <w:rFonts w:ascii="Verdana" w:hAnsi="Verdana"/>
        </w:rPr>
        <w:t xml:space="preserve"> total de la (s) </w:t>
      </w:r>
      <w:proofErr w:type="spellStart"/>
      <w:r w:rsidRPr="003C73C3">
        <w:rPr>
          <w:rFonts w:ascii="Verdana" w:hAnsi="Verdana"/>
        </w:rPr>
        <w:t>cuenta</w:t>
      </w:r>
      <w:proofErr w:type="spellEnd"/>
      <w:r w:rsidRPr="003C73C3">
        <w:rPr>
          <w:rFonts w:ascii="Verdana" w:hAnsi="Verdana"/>
        </w:rPr>
        <w:t xml:space="preserve"> (s) </w:t>
      </w:r>
      <w:proofErr w:type="spellStart"/>
      <w:r w:rsidRPr="003C73C3">
        <w:rPr>
          <w:rFonts w:ascii="Verdana" w:hAnsi="Verdana"/>
        </w:rPr>
        <w:t>será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restaurada</w:t>
      </w:r>
      <w:proofErr w:type="spellEnd"/>
      <w:r w:rsidRPr="003C73C3">
        <w:rPr>
          <w:rFonts w:ascii="Verdana" w:hAnsi="Verdana"/>
        </w:rPr>
        <w:t xml:space="preserve"> y </w:t>
      </w:r>
      <w:proofErr w:type="spellStart"/>
      <w:r w:rsidRPr="003C73C3">
        <w:rPr>
          <w:rFonts w:ascii="Verdana" w:hAnsi="Verdana"/>
        </w:rPr>
        <w:t>pagadera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inmediato</w:t>
      </w:r>
      <w:proofErr w:type="spellEnd"/>
      <w:r w:rsidRPr="003C73C3">
        <w:rPr>
          <w:rFonts w:ascii="Verdana" w:hAnsi="Verdana"/>
        </w:rPr>
        <w:t>.</w:t>
      </w:r>
    </w:p>
    <w:p w:rsidR="003C73C3" w:rsidRPr="003C73C3" w:rsidRDefault="003C73C3" w:rsidP="003C73C3">
      <w:pPr>
        <w:rPr>
          <w:rFonts w:ascii="Verdana" w:hAnsi="Verdana"/>
        </w:rPr>
      </w:pPr>
    </w:p>
    <w:p w:rsidR="003C73C3" w:rsidRPr="003C73C3" w:rsidRDefault="003C73C3" w:rsidP="003C73C3">
      <w:pPr>
        <w:rPr>
          <w:rFonts w:ascii="Verdana" w:hAnsi="Verdana"/>
        </w:rPr>
      </w:pPr>
      <w:r w:rsidRPr="003C73C3">
        <w:rPr>
          <w:rFonts w:ascii="Verdana" w:hAnsi="Verdana"/>
        </w:rPr>
        <w:t xml:space="preserve">Si una </w:t>
      </w:r>
      <w:proofErr w:type="spellStart"/>
      <w:r w:rsidRPr="003C73C3">
        <w:rPr>
          <w:rFonts w:ascii="Verdana" w:hAnsi="Verdana"/>
        </w:rPr>
        <w:t>solicitud</w:t>
      </w:r>
      <w:proofErr w:type="spellEnd"/>
      <w:r w:rsidRPr="003C73C3">
        <w:rPr>
          <w:rFonts w:ascii="Verdana" w:hAnsi="Verdana"/>
        </w:rPr>
        <w:t xml:space="preserve"> no </w:t>
      </w:r>
      <w:proofErr w:type="spellStart"/>
      <w:r w:rsidRPr="003C73C3">
        <w:rPr>
          <w:rFonts w:ascii="Verdana" w:hAnsi="Verdana"/>
        </w:rPr>
        <w:t>puede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procesarse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debido</w:t>
      </w:r>
      <w:proofErr w:type="spellEnd"/>
      <w:r w:rsidRPr="003C73C3">
        <w:rPr>
          <w:rFonts w:ascii="Verdana" w:hAnsi="Verdana"/>
        </w:rPr>
        <w:t xml:space="preserve"> a la </w:t>
      </w:r>
      <w:proofErr w:type="spellStart"/>
      <w:r w:rsidRPr="003C73C3">
        <w:rPr>
          <w:rFonts w:ascii="Verdana" w:hAnsi="Verdana"/>
        </w:rPr>
        <w:t>necesidad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información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adicional</w:t>
      </w:r>
      <w:proofErr w:type="spellEnd"/>
      <w:r w:rsidRPr="003C73C3">
        <w:rPr>
          <w:rFonts w:ascii="Verdana" w:hAnsi="Verdana"/>
        </w:rPr>
        <w:t xml:space="preserve">, el </w:t>
      </w:r>
      <w:proofErr w:type="spellStart"/>
      <w:r w:rsidRPr="003C73C3">
        <w:rPr>
          <w:rFonts w:ascii="Verdana" w:hAnsi="Verdana"/>
        </w:rPr>
        <w:t>solicitante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tiene</w:t>
      </w:r>
      <w:proofErr w:type="spellEnd"/>
      <w:r w:rsidRPr="003C73C3">
        <w:rPr>
          <w:rFonts w:ascii="Verdana" w:hAnsi="Verdana"/>
        </w:rPr>
        <w:t xml:space="preserve"> dos </w:t>
      </w:r>
      <w:proofErr w:type="spellStart"/>
      <w:r w:rsidRPr="003C73C3">
        <w:rPr>
          <w:rFonts w:ascii="Verdana" w:hAnsi="Verdana"/>
        </w:rPr>
        <w:t>semanas</w:t>
      </w:r>
      <w:proofErr w:type="spellEnd"/>
      <w:r w:rsidRPr="003C73C3">
        <w:rPr>
          <w:rFonts w:ascii="Verdana" w:hAnsi="Verdana"/>
        </w:rPr>
        <w:t xml:space="preserve"> (2) a </w:t>
      </w:r>
      <w:proofErr w:type="spellStart"/>
      <w:r w:rsidRPr="003C73C3">
        <w:rPr>
          <w:rFonts w:ascii="Verdana" w:hAnsi="Verdana"/>
        </w:rPr>
        <w:t>partir</w:t>
      </w:r>
      <w:proofErr w:type="spellEnd"/>
      <w:r w:rsidRPr="003C73C3">
        <w:rPr>
          <w:rFonts w:ascii="Verdana" w:hAnsi="Verdana"/>
        </w:rPr>
        <w:t xml:space="preserve"> de la </w:t>
      </w:r>
      <w:proofErr w:type="spellStart"/>
      <w:r w:rsidRPr="003C73C3">
        <w:rPr>
          <w:rFonts w:ascii="Verdana" w:hAnsi="Verdana"/>
        </w:rPr>
        <w:t>fecha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notificación</w:t>
      </w:r>
      <w:proofErr w:type="spellEnd"/>
      <w:r w:rsidRPr="003C73C3">
        <w:rPr>
          <w:rFonts w:ascii="Verdana" w:hAnsi="Verdana"/>
        </w:rPr>
        <w:t xml:space="preserve"> para </w:t>
      </w:r>
      <w:proofErr w:type="spellStart"/>
      <w:r w:rsidRPr="003C73C3">
        <w:rPr>
          <w:rFonts w:ascii="Verdana" w:hAnsi="Verdana"/>
        </w:rPr>
        <w:t>proporcionar</w:t>
      </w:r>
      <w:proofErr w:type="spellEnd"/>
      <w:r w:rsidRPr="003C73C3">
        <w:rPr>
          <w:rFonts w:ascii="Verdana" w:hAnsi="Verdana"/>
        </w:rPr>
        <w:t xml:space="preserve"> la </w:t>
      </w:r>
      <w:proofErr w:type="spellStart"/>
      <w:r w:rsidRPr="003C73C3">
        <w:rPr>
          <w:rFonts w:ascii="Verdana" w:hAnsi="Verdana"/>
        </w:rPr>
        <w:t>información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necesaria</w:t>
      </w:r>
      <w:proofErr w:type="spellEnd"/>
      <w:r w:rsidRPr="003C73C3">
        <w:rPr>
          <w:rFonts w:ascii="Verdana" w:hAnsi="Verdana"/>
        </w:rPr>
        <w:t xml:space="preserve"> sin </w:t>
      </w:r>
      <w:proofErr w:type="spellStart"/>
      <w:r w:rsidRPr="003C73C3">
        <w:rPr>
          <w:rFonts w:ascii="Verdana" w:hAnsi="Verdana"/>
        </w:rPr>
        <w:t>ajustar</w:t>
      </w:r>
      <w:proofErr w:type="spellEnd"/>
      <w:r w:rsidRPr="003C73C3">
        <w:rPr>
          <w:rFonts w:ascii="Verdana" w:hAnsi="Verdana"/>
        </w:rPr>
        <w:t xml:space="preserve"> la </w:t>
      </w:r>
      <w:proofErr w:type="spellStart"/>
      <w:r w:rsidRPr="003C73C3">
        <w:rPr>
          <w:rFonts w:ascii="Verdana" w:hAnsi="Verdana"/>
        </w:rPr>
        <w:t>fecha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su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solicitud</w:t>
      </w:r>
      <w:proofErr w:type="spellEnd"/>
      <w:r w:rsidRPr="003C73C3">
        <w:rPr>
          <w:rFonts w:ascii="Verdana" w:hAnsi="Verdana"/>
        </w:rPr>
        <w:t xml:space="preserve">. Si un </w:t>
      </w:r>
      <w:proofErr w:type="spellStart"/>
      <w:r w:rsidRPr="003C73C3">
        <w:rPr>
          <w:rFonts w:ascii="Verdana" w:hAnsi="Verdana"/>
        </w:rPr>
        <w:t>paciente</w:t>
      </w:r>
      <w:proofErr w:type="spellEnd"/>
      <w:r w:rsidRPr="003C73C3">
        <w:rPr>
          <w:rFonts w:ascii="Verdana" w:hAnsi="Verdana"/>
        </w:rPr>
        <w:t xml:space="preserve"> no </w:t>
      </w:r>
      <w:proofErr w:type="spellStart"/>
      <w:r w:rsidRPr="003C73C3">
        <w:rPr>
          <w:rFonts w:ascii="Verdana" w:hAnsi="Verdana"/>
        </w:rPr>
        <w:t>proporciona</w:t>
      </w:r>
      <w:proofErr w:type="spellEnd"/>
      <w:r w:rsidRPr="003C73C3">
        <w:rPr>
          <w:rFonts w:ascii="Verdana" w:hAnsi="Verdana"/>
        </w:rPr>
        <w:t xml:space="preserve"> la </w:t>
      </w:r>
      <w:proofErr w:type="spellStart"/>
      <w:r w:rsidRPr="003C73C3">
        <w:rPr>
          <w:rFonts w:ascii="Verdana" w:hAnsi="Verdana"/>
        </w:rPr>
        <w:t>información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solicitada</w:t>
      </w:r>
      <w:proofErr w:type="spellEnd"/>
      <w:r w:rsidRPr="003C73C3">
        <w:rPr>
          <w:rFonts w:ascii="Verdana" w:hAnsi="Verdana"/>
        </w:rPr>
        <w:t xml:space="preserve"> dentro del </w:t>
      </w:r>
      <w:proofErr w:type="spellStart"/>
      <w:r w:rsidRPr="003C73C3">
        <w:rPr>
          <w:rFonts w:ascii="Verdana" w:hAnsi="Verdana"/>
        </w:rPr>
        <w:t>período</w:t>
      </w:r>
      <w:proofErr w:type="spellEnd"/>
      <w:r w:rsidRPr="003C73C3">
        <w:rPr>
          <w:rFonts w:ascii="Verdana" w:hAnsi="Verdana"/>
        </w:rPr>
        <w:t xml:space="preserve"> de dos </w:t>
      </w:r>
      <w:proofErr w:type="spellStart"/>
      <w:r w:rsidRPr="003C73C3">
        <w:rPr>
          <w:rFonts w:ascii="Verdana" w:hAnsi="Verdana"/>
        </w:rPr>
        <w:t>semanas</w:t>
      </w:r>
      <w:proofErr w:type="spellEnd"/>
      <w:r w:rsidRPr="003C73C3">
        <w:rPr>
          <w:rFonts w:ascii="Verdana" w:hAnsi="Verdana"/>
        </w:rPr>
        <w:t xml:space="preserve">, </w:t>
      </w:r>
      <w:proofErr w:type="spellStart"/>
      <w:r w:rsidRPr="003C73C3">
        <w:rPr>
          <w:rFonts w:ascii="Verdana" w:hAnsi="Verdana"/>
        </w:rPr>
        <w:t>su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solicitud</w:t>
      </w:r>
      <w:proofErr w:type="spellEnd"/>
      <w:r w:rsidRPr="003C73C3">
        <w:rPr>
          <w:rFonts w:ascii="Verdana" w:hAnsi="Verdana"/>
        </w:rPr>
        <w:t xml:space="preserve"> se </w:t>
      </w:r>
      <w:proofErr w:type="spellStart"/>
      <w:r w:rsidRPr="003C73C3">
        <w:rPr>
          <w:rFonts w:ascii="Verdana" w:hAnsi="Verdana"/>
        </w:rPr>
        <w:t>actualizará</w:t>
      </w:r>
      <w:proofErr w:type="spellEnd"/>
      <w:r w:rsidRPr="003C73C3">
        <w:rPr>
          <w:rFonts w:ascii="Verdana" w:hAnsi="Verdana"/>
        </w:rPr>
        <w:t xml:space="preserve"> a la </w:t>
      </w:r>
      <w:proofErr w:type="spellStart"/>
      <w:r w:rsidRPr="003C73C3">
        <w:rPr>
          <w:rFonts w:ascii="Verdana" w:hAnsi="Verdana"/>
        </w:rPr>
        <w:t>fecha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en</w:t>
      </w:r>
      <w:proofErr w:type="spellEnd"/>
      <w:r w:rsidRPr="003C73C3">
        <w:rPr>
          <w:rFonts w:ascii="Verdana" w:hAnsi="Verdana"/>
        </w:rPr>
        <w:t xml:space="preserve"> que </w:t>
      </w:r>
      <w:proofErr w:type="spellStart"/>
      <w:r w:rsidRPr="003C73C3">
        <w:rPr>
          <w:rFonts w:ascii="Verdana" w:hAnsi="Verdana"/>
        </w:rPr>
        <w:t>proporcione</w:t>
      </w:r>
      <w:proofErr w:type="spellEnd"/>
      <w:r w:rsidRPr="003C73C3">
        <w:rPr>
          <w:rFonts w:ascii="Verdana" w:hAnsi="Verdana"/>
        </w:rPr>
        <w:t xml:space="preserve"> la </w:t>
      </w:r>
      <w:proofErr w:type="spellStart"/>
      <w:r w:rsidRPr="003C73C3">
        <w:rPr>
          <w:rFonts w:ascii="Verdana" w:hAnsi="Verdana"/>
        </w:rPr>
        <w:t>información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solicitada</w:t>
      </w:r>
      <w:proofErr w:type="spellEnd"/>
      <w:r w:rsidRPr="003C73C3">
        <w:rPr>
          <w:rFonts w:ascii="Verdana" w:hAnsi="Verdana"/>
        </w:rPr>
        <w:t xml:space="preserve">. Las </w:t>
      </w:r>
      <w:proofErr w:type="spellStart"/>
      <w:r w:rsidRPr="003C73C3">
        <w:rPr>
          <w:rFonts w:ascii="Verdana" w:hAnsi="Verdana"/>
        </w:rPr>
        <w:t>cuentas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entregadas</w:t>
      </w:r>
      <w:proofErr w:type="spellEnd"/>
      <w:r w:rsidRPr="003C73C3">
        <w:rPr>
          <w:rFonts w:ascii="Verdana" w:hAnsi="Verdana"/>
        </w:rPr>
        <w:t xml:space="preserve"> para </w:t>
      </w:r>
      <w:proofErr w:type="spellStart"/>
      <w:r w:rsidRPr="003C73C3">
        <w:rPr>
          <w:rFonts w:ascii="Verdana" w:hAnsi="Verdana"/>
        </w:rPr>
        <w:t>su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cobro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debido</w:t>
      </w:r>
      <w:proofErr w:type="spellEnd"/>
      <w:r w:rsidRPr="003C73C3">
        <w:rPr>
          <w:rFonts w:ascii="Verdana" w:hAnsi="Verdana"/>
        </w:rPr>
        <w:t xml:space="preserve"> a la </w:t>
      </w:r>
      <w:proofErr w:type="spellStart"/>
      <w:r w:rsidRPr="003C73C3">
        <w:rPr>
          <w:rFonts w:ascii="Verdana" w:hAnsi="Verdana"/>
        </w:rPr>
        <w:t>demora</w:t>
      </w:r>
      <w:proofErr w:type="spellEnd"/>
      <w:r w:rsidRPr="003C73C3">
        <w:rPr>
          <w:rFonts w:ascii="Verdana" w:hAnsi="Verdana"/>
        </w:rPr>
        <w:t xml:space="preserve"> del </w:t>
      </w:r>
      <w:proofErr w:type="spellStart"/>
      <w:r w:rsidRPr="003C73C3">
        <w:rPr>
          <w:rFonts w:ascii="Verdana" w:hAnsi="Verdana"/>
        </w:rPr>
        <w:t>paciente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en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proporcionar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información</w:t>
      </w:r>
      <w:proofErr w:type="spellEnd"/>
      <w:r w:rsidRPr="003C73C3">
        <w:rPr>
          <w:rFonts w:ascii="Verdana" w:hAnsi="Verdana"/>
        </w:rPr>
        <w:t xml:space="preserve"> no se </w:t>
      </w:r>
      <w:proofErr w:type="spellStart"/>
      <w:r w:rsidRPr="003C73C3">
        <w:rPr>
          <w:rFonts w:ascii="Verdana" w:hAnsi="Verdana"/>
        </w:rPr>
        <w:t>considerarán</w:t>
      </w:r>
      <w:proofErr w:type="spellEnd"/>
      <w:r w:rsidRPr="003C73C3">
        <w:rPr>
          <w:rFonts w:ascii="Verdana" w:hAnsi="Verdana"/>
        </w:rPr>
        <w:t xml:space="preserve"> para el </w:t>
      </w:r>
      <w:proofErr w:type="spellStart"/>
      <w:r w:rsidRPr="003C73C3">
        <w:rPr>
          <w:rFonts w:ascii="Verdana" w:hAnsi="Verdana"/>
        </w:rPr>
        <w:t>Programa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descuento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tarifa</w:t>
      </w:r>
      <w:proofErr w:type="spellEnd"/>
      <w:r w:rsidRPr="003C73C3">
        <w:rPr>
          <w:rFonts w:ascii="Verdana" w:hAnsi="Verdana"/>
        </w:rPr>
        <w:t xml:space="preserve"> variable.</w:t>
      </w:r>
    </w:p>
    <w:p w:rsidR="003C73C3" w:rsidRPr="003C73C3" w:rsidRDefault="003C73C3" w:rsidP="003C73C3">
      <w:pPr>
        <w:rPr>
          <w:rFonts w:ascii="Verdana" w:hAnsi="Verdana"/>
        </w:rPr>
      </w:pPr>
      <w:r w:rsidRPr="003C73C3">
        <w:rPr>
          <w:rFonts w:ascii="Verdana" w:hAnsi="Verdana"/>
        </w:rPr>
        <w:t xml:space="preserve"> </w:t>
      </w:r>
    </w:p>
    <w:p w:rsidR="003C73C3" w:rsidRPr="003C73C3" w:rsidRDefault="003C73C3" w:rsidP="003C73C3">
      <w:pPr>
        <w:rPr>
          <w:rFonts w:ascii="Verdana" w:hAnsi="Verdana"/>
        </w:rPr>
      </w:pPr>
      <w:r w:rsidRPr="003C73C3">
        <w:rPr>
          <w:rFonts w:ascii="Verdana" w:hAnsi="Verdana"/>
        </w:rPr>
        <w:t xml:space="preserve">7. </w:t>
      </w:r>
      <w:proofErr w:type="spellStart"/>
      <w:r w:rsidRPr="00A91DEF">
        <w:rPr>
          <w:rFonts w:ascii="Verdana" w:hAnsi="Verdana"/>
          <w:b/>
          <w:bCs/>
        </w:rPr>
        <w:t>Elegibilidad</w:t>
      </w:r>
      <w:proofErr w:type="spellEnd"/>
      <w:r w:rsidRPr="00A91DEF">
        <w:rPr>
          <w:rFonts w:ascii="Verdana" w:hAnsi="Verdana"/>
          <w:b/>
          <w:bCs/>
        </w:rPr>
        <w:t>:</w:t>
      </w:r>
      <w:r w:rsidRPr="003C73C3">
        <w:rPr>
          <w:rFonts w:ascii="Verdana" w:hAnsi="Verdana"/>
        </w:rPr>
        <w:t xml:space="preserve"> los </w:t>
      </w:r>
      <w:proofErr w:type="spellStart"/>
      <w:r w:rsidRPr="003C73C3">
        <w:rPr>
          <w:rFonts w:ascii="Verdana" w:hAnsi="Verdana"/>
        </w:rPr>
        <w:t>descuentos</w:t>
      </w:r>
      <w:proofErr w:type="spellEnd"/>
      <w:r w:rsidRPr="003C73C3">
        <w:rPr>
          <w:rFonts w:ascii="Verdana" w:hAnsi="Verdana"/>
        </w:rPr>
        <w:t xml:space="preserve"> se </w:t>
      </w:r>
      <w:proofErr w:type="spellStart"/>
      <w:r w:rsidRPr="003C73C3">
        <w:rPr>
          <w:rFonts w:ascii="Verdana" w:hAnsi="Verdana"/>
        </w:rPr>
        <w:t>basarán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únicamente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en</w:t>
      </w:r>
      <w:proofErr w:type="spellEnd"/>
      <w:r w:rsidRPr="003C73C3">
        <w:rPr>
          <w:rFonts w:ascii="Verdana" w:hAnsi="Verdana"/>
        </w:rPr>
        <w:t xml:space="preserve"> los </w:t>
      </w:r>
      <w:proofErr w:type="spellStart"/>
      <w:r w:rsidRPr="003C73C3">
        <w:rPr>
          <w:rFonts w:ascii="Verdana" w:hAnsi="Verdana"/>
        </w:rPr>
        <w:t>ingresos</w:t>
      </w:r>
      <w:proofErr w:type="spellEnd"/>
      <w:r w:rsidRPr="003C73C3">
        <w:rPr>
          <w:rFonts w:ascii="Verdana" w:hAnsi="Verdana"/>
        </w:rPr>
        <w:t xml:space="preserve"> y el </w:t>
      </w:r>
      <w:proofErr w:type="spellStart"/>
      <w:r w:rsidRPr="003C73C3">
        <w:rPr>
          <w:rFonts w:ascii="Verdana" w:hAnsi="Verdana"/>
        </w:rPr>
        <w:t>tamaño</w:t>
      </w:r>
      <w:proofErr w:type="spellEnd"/>
      <w:r w:rsidRPr="003C73C3">
        <w:rPr>
          <w:rFonts w:ascii="Verdana" w:hAnsi="Verdana"/>
        </w:rPr>
        <w:t xml:space="preserve"> de la </w:t>
      </w:r>
      <w:proofErr w:type="spellStart"/>
      <w:r w:rsidRPr="003C73C3">
        <w:rPr>
          <w:rFonts w:ascii="Verdana" w:hAnsi="Verdana"/>
        </w:rPr>
        <w:t>familia</w:t>
      </w:r>
      <w:proofErr w:type="spellEnd"/>
      <w:r w:rsidRPr="003C73C3">
        <w:rPr>
          <w:rFonts w:ascii="Verdana" w:hAnsi="Verdana"/>
        </w:rPr>
        <w:t xml:space="preserve">. El Dr. Héctor Valencia Pediatric Clinics </w:t>
      </w:r>
      <w:proofErr w:type="spellStart"/>
      <w:r w:rsidRPr="003C73C3">
        <w:rPr>
          <w:rFonts w:ascii="Verdana" w:hAnsi="Verdana"/>
        </w:rPr>
        <w:t>utiliza</w:t>
      </w:r>
      <w:proofErr w:type="spellEnd"/>
      <w:r w:rsidRPr="003C73C3">
        <w:rPr>
          <w:rFonts w:ascii="Verdana" w:hAnsi="Verdana"/>
        </w:rPr>
        <w:t xml:space="preserve"> las </w:t>
      </w:r>
      <w:proofErr w:type="spellStart"/>
      <w:r w:rsidRPr="003C73C3">
        <w:rPr>
          <w:rFonts w:ascii="Verdana" w:hAnsi="Verdana"/>
        </w:rPr>
        <w:t>definiciones</w:t>
      </w:r>
      <w:proofErr w:type="spellEnd"/>
      <w:r w:rsidRPr="003C73C3">
        <w:rPr>
          <w:rFonts w:ascii="Verdana" w:hAnsi="Verdana"/>
        </w:rPr>
        <w:t xml:space="preserve"> de la </w:t>
      </w:r>
      <w:proofErr w:type="spellStart"/>
      <w:r w:rsidRPr="003C73C3">
        <w:rPr>
          <w:rFonts w:ascii="Verdana" w:hAnsi="Verdana"/>
        </w:rPr>
        <w:t>Oficina</w:t>
      </w:r>
      <w:proofErr w:type="spellEnd"/>
      <w:r w:rsidRPr="003C73C3">
        <w:rPr>
          <w:rFonts w:ascii="Verdana" w:hAnsi="Verdana"/>
        </w:rPr>
        <w:t xml:space="preserve"> del </w:t>
      </w:r>
      <w:proofErr w:type="spellStart"/>
      <w:r w:rsidRPr="003C73C3">
        <w:rPr>
          <w:rFonts w:ascii="Verdana" w:hAnsi="Verdana"/>
        </w:rPr>
        <w:t>Censo</w:t>
      </w:r>
      <w:proofErr w:type="spellEnd"/>
      <w:r w:rsidRPr="003C73C3">
        <w:rPr>
          <w:rFonts w:ascii="Verdana" w:hAnsi="Verdana"/>
        </w:rPr>
        <w:t xml:space="preserve"> de los EE. UU.</w:t>
      </w:r>
    </w:p>
    <w:p w:rsidR="003C73C3" w:rsidRPr="003C73C3" w:rsidRDefault="003C73C3" w:rsidP="003C73C3">
      <w:pPr>
        <w:rPr>
          <w:rFonts w:ascii="Verdana" w:hAnsi="Verdana"/>
        </w:rPr>
      </w:pPr>
      <w:r w:rsidRPr="003C73C3">
        <w:rPr>
          <w:rFonts w:ascii="Verdana" w:hAnsi="Verdana"/>
        </w:rPr>
        <w:t xml:space="preserve">a. La </w:t>
      </w:r>
      <w:proofErr w:type="spellStart"/>
      <w:r w:rsidRPr="003C73C3">
        <w:rPr>
          <w:rFonts w:ascii="Verdana" w:hAnsi="Verdana"/>
        </w:rPr>
        <w:t>familia</w:t>
      </w:r>
      <w:proofErr w:type="spellEnd"/>
      <w:r w:rsidRPr="003C73C3">
        <w:rPr>
          <w:rFonts w:ascii="Verdana" w:hAnsi="Verdana"/>
        </w:rPr>
        <w:t xml:space="preserve"> se define </w:t>
      </w:r>
      <w:proofErr w:type="spellStart"/>
      <w:r w:rsidRPr="003C73C3">
        <w:rPr>
          <w:rFonts w:ascii="Verdana" w:hAnsi="Verdana"/>
        </w:rPr>
        <w:t>como</w:t>
      </w:r>
      <w:proofErr w:type="spellEnd"/>
      <w:r w:rsidRPr="003C73C3">
        <w:rPr>
          <w:rFonts w:ascii="Verdana" w:hAnsi="Verdana"/>
        </w:rPr>
        <w:t xml:space="preserve">: un </w:t>
      </w:r>
      <w:proofErr w:type="spellStart"/>
      <w:r w:rsidRPr="003C73C3">
        <w:rPr>
          <w:rFonts w:ascii="Verdana" w:hAnsi="Verdana"/>
        </w:rPr>
        <w:t>grupo</w:t>
      </w:r>
      <w:proofErr w:type="spellEnd"/>
      <w:r w:rsidRPr="003C73C3">
        <w:rPr>
          <w:rFonts w:ascii="Verdana" w:hAnsi="Verdana"/>
        </w:rPr>
        <w:t xml:space="preserve"> de dos personas o </w:t>
      </w:r>
      <w:proofErr w:type="spellStart"/>
      <w:r w:rsidRPr="003C73C3">
        <w:rPr>
          <w:rFonts w:ascii="Verdana" w:hAnsi="Verdana"/>
        </w:rPr>
        <w:t>más</w:t>
      </w:r>
      <w:proofErr w:type="spellEnd"/>
      <w:r w:rsidRPr="003C73C3">
        <w:rPr>
          <w:rFonts w:ascii="Verdana" w:hAnsi="Verdana"/>
        </w:rPr>
        <w:t xml:space="preserve"> (una de las </w:t>
      </w:r>
      <w:proofErr w:type="spellStart"/>
      <w:r w:rsidRPr="003C73C3">
        <w:rPr>
          <w:rFonts w:ascii="Verdana" w:hAnsi="Verdana"/>
        </w:rPr>
        <w:t>cuales</w:t>
      </w:r>
      <w:proofErr w:type="spellEnd"/>
      <w:r w:rsidRPr="003C73C3">
        <w:rPr>
          <w:rFonts w:ascii="Verdana" w:hAnsi="Verdana"/>
        </w:rPr>
        <w:t xml:space="preserve"> es la cabeza de </w:t>
      </w:r>
      <w:proofErr w:type="spellStart"/>
      <w:r w:rsidRPr="003C73C3">
        <w:rPr>
          <w:rFonts w:ascii="Verdana" w:hAnsi="Verdana"/>
        </w:rPr>
        <w:t>familia</w:t>
      </w:r>
      <w:proofErr w:type="spellEnd"/>
      <w:r w:rsidRPr="003C73C3">
        <w:rPr>
          <w:rFonts w:ascii="Verdana" w:hAnsi="Verdana"/>
        </w:rPr>
        <w:t xml:space="preserve">) </w:t>
      </w:r>
      <w:proofErr w:type="spellStart"/>
      <w:r w:rsidRPr="003C73C3">
        <w:rPr>
          <w:rFonts w:ascii="Verdana" w:hAnsi="Verdana"/>
        </w:rPr>
        <w:t>relacionadas</w:t>
      </w:r>
      <w:proofErr w:type="spellEnd"/>
      <w:r w:rsidRPr="003C73C3">
        <w:rPr>
          <w:rFonts w:ascii="Verdana" w:hAnsi="Verdana"/>
        </w:rPr>
        <w:t xml:space="preserve"> por </w:t>
      </w:r>
      <w:proofErr w:type="spellStart"/>
      <w:r w:rsidRPr="003C73C3">
        <w:rPr>
          <w:rFonts w:ascii="Verdana" w:hAnsi="Verdana"/>
        </w:rPr>
        <w:t>nacimiento</w:t>
      </w:r>
      <w:proofErr w:type="spellEnd"/>
      <w:r w:rsidRPr="003C73C3">
        <w:rPr>
          <w:rFonts w:ascii="Verdana" w:hAnsi="Verdana"/>
        </w:rPr>
        <w:t xml:space="preserve">, </w:t>
      </w:r>
      <w:proofErr w:type="spellStart"/>
      <w:r w:rsidRPr="003C73C3">
        <w:rPr>
          <w:rFonts w:ascii="Verdana" w:hAnsi="Verdana"/>
        </w:rPr>
        <w:t>matrimonio</w:t>
      </w:r>
      <w:proofErr w:type="spellEnd"/>
      <w:r w:rsidRPr="003C73C3">
        <w:rPr>
          <w:rFonts w:ascii="Verdana" w:hAnsi="Verdana"/>
        </w:rPr>
        <w:t xml:space="preserve"> o </w:t>
      </w:r>
      <w:proofErr w:type="spellStart"/>
      <w:r w:rsidRPr="003C73C3">
        <w:rPr>
          <w:rFonts w:ascii="Verdana" w:hAnsi="Verdana"/>
        </w:rPr>
        <w:t>adopción</w:t>
      </w:r>
      <w:proofErr w:type="spellEnd"/>
      <w:r w:rsidRPr="003C73C3">
        <w:rPr>
          <w:rFonts w:ascii="Verdana" w:hAnsi="Verdana"/>
        </w:rPr>
        <w:t xml:space="preserve"> y que </w:t>
      </w:r>
      <w:proofErr w:type="spellStart"/>
      <w:r w:rsidRPr="003C73C3">
        <w:rPr>
          <w:rFonts w:ascii="Verdana" w:hAnsi="Verdana"/>
        </w:rPr>
        <w:t>residen</w:t>
      </w:r>
      <w:proofErr w:type="spellEnd"/>
      <w:r w:rsidRPr="003C73C3">
        <w:rPr>
          <w:rFonts w:ascii="Verdana" w:hAnsi="Verdana"/>
        </w:rPr>
        <w:t xml:space="preserve"> juntas; </w:t>
      </w:r>
      <w:proofErr w:type="spellStart"/>
      <w:r w:rsidRPr="003C73C3">
        <w:rPr>
          <w:rFonts w:ascii="Verdana" w:hAnsi="Verdana"/>
        </w:rPr>
        <w:t>Todas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esas</w:t>
      </w:r>
      <w:proofErr w:type="spellEnd"/>
      <w:r w:rsidRPr="003C73C3">
        <w:rPr>
          <w:rFonts w:ascii="Verdana" w:hAnsi="Verdana"/>
        </w:rPr>
        <w:t xml:space="preserve"> personas (</w:t>
      </w:r>
      <w:proofErr w:type="spellStart"/>
      <w:r w:rsidRPr="003C73C3">
        <w:rPr>
          <w:rFonts w:ascii="Verdana" w:hAnsi="Verdana"/>
        </w:rPr>
        <w:t>incluidos</w:t>
      </w:r>
      <w:proofErr w:type="spellEnd"/>
      <w:r w:rsidRPr="003C73C3">
        <w:rPr>
          <w:rFonts w:ascii="Verdana" w:hAnsi="Verdana"/>
        </w:rPr>
        <w:t xml:space="preserve"> los </w:t>
      </w:r>
      <w:proofErr w:type="spellStart"/>
      <w:r w:rsidRPr="003C73C3">
        <w:rPr>
          <w:rFonts w:ascii="Verdana" w:hAnsi="Verdana"/>
        </w:rPr>
        <w:t>miembros</w:t>
      </w:r>
      <w:proofErr w:type="spellEnd"/>
      <w:r w:rsidRPr="003C73C3">
        <w:rPr>
          <w:rFonts w:ascii="Verdana" w:hAnsi="Verdana"/>
        </w:rPr>
        <w:t xml:space="preserve"> de la </w:t>
      </w:r>
      <w:proofErr w:type="spellStart"/>
      <w:r w:rsidRPr="003C73C3">
        <w:rPr>
          <w:rFonts w:ascii="Verdana" w:hAnsi="Verdana"/>
        </w:rPr>
        <w:t>subfamilia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relacionados</w:t>
      </w:r>
      <w:proofErr w:type="spellEnd"/>
      <w:r w:rsidRPr="003C73C3">
        <w:rPr>
          <w:rFonts w:ascii="Verdana" w:hAnsi="Verdana"/>
        </w:rPr>
        <w:t xml:space="preserve">) se </w:t>
      </w:r>
      <w:proofErr w:type="spellStart"/>
      <w:r w:rsidRPr="003C73C3">
        <w:rPr>
          <w:rFonts w:ascii="Verdana" w:hAnsi="Verdana"/>
        </w:rPr>
        <w:t>consideran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miembros</w:t>
      </w:r>
      <w:proofErr w:type="spellEnd"/>
      <w:r w:rsidRPr="003C73C3">
        <w:rPr>
          <w:rFonts w:ascii="Verdana" w:hAnsi="Verdana"/>
        </w:rPr>
        <w:t xml:space="preserve"> de una </w:t>
      </w:r>
      <w:proofErr w:type="spellStart"/>
      <w:r w:rsidRPr="003C73C3">
        <w:rPr>
          <w:rFonts w:ascii="Verdana" w:hAnsi="Verdana"/>
        </w:rPr>
        <w:t>familia</w:t>
      </w:r>
      <w:proofErr w:type="spellEnd"/>
      <w:r w:rsidRPr="003C73C3">
        <w:rPr>
          <w:rFonts w:ascii="Verdana" w:hAnsi="Verdana"/>
        </w:rPr>
        <w:t>.</w:t>
      </w:r>
    </w:p>
    <w:p w:rsidR="003C73C3" w:rsidRDefault="003C73C3" w:rsidP="003C73C3">
      <w:pPr>
        <w:rPr>
          <w:rFonts w:ascii="Verdana" w:hAnsi="Verdana"/>
        </w:rPr>
      </w:pPr>
      <w:proofErr w:type="spellStart"/>
      <w:r w:rsidRPr="003C73C3">
        <w:rPr>
          <w:rFonts w:ascii="Verdana" w:hAnsi="Verdana"/>
        </w:rPr>
        <w:t>si</w:t>
      </w:r>
      <w:proofErr w:type="spellEnd"/>
      <w:r w:rsidRPr="003C73C3">
        <w:rPr>
          <w:rFonts w:ascii="Verdana" w:hAnsi="Verdana"/>
        </w:rPr>
        <w:t xml:space="preserve">. Los </w:t>
      </w:r>
      <w:proofErr w:type="spellStart"/>
      <w:r w:rsidRPr="003C73C3">
        <w:rPr>
          <w:rFonts w:ascii="Verdana" w:hAnsi="Verdana"/>
        </w:rPr>
        <w:t>ingresos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incluyen</w:t>
      </w:r>
      <w:proofErr w:type="spellEnd"/>
      <w:r w:rsidRPr="003C73C3">
        <w:rPr>
          <w:rFonts w:ascii="Verdana" w:hAnsi="Verdana"/>
        </w:rPr>
        <w:t xml:space="preserve">: </w:t>
      </w:r>
      <w:proofErr w:type="spellStart"/>
      <w:r w:rsidRPr="003C73C3">
        <w:rPr>
          <w:rFonts w:ascii="Verdana" w:hAnsi="Verdana"/>
        </w:rPr>
        <w:t>ganancias</w:t>
      </w:r>
      <w:proofErr w:type="spellEnd"/>
      <w:r w:rsidRPr="003C73C3">
        <w:rPr>
          <w:rFonts w:ascii="Verdana" w:hAnsi="Verdana"/>
        </w:rPr>
        <w:t xml:space="preserve">, </w:t>
      </w:r>
      <w:proofErr w:type="spellStart"/>
      <w:r w:rsidRPr="003C73C3">
        <w:rPr>
          <w:rFonts w:ascii="Verdana" w:hAnsi="Verdana"/>
        </w:rPr>
        <w:t>compensación</w:t>
      </w:r>
      <w:proofErr w:type="spellEnd"/>
      <w:r w:rsidRPr="003C73C3">
        <w:rPr>
          <w:rFonts w:ascii="Verdana" w:hAnsi="Verdana"/>
        </w:rPr>
        <w:t xml:space="preserve"> por </w:t>
      </w:r>
      <w:proofErr w:type="spellStart"/>
      <w:r w:rsidRPr="003C73C3">
        <w:rPr>
          <w:rFonts w:ascii="Verdana" w:hAnsi="Verdana"/>
        </w:rPr>
        <w:t>desempleo</w:t>
      </w:r>
      <w:proofErr w:type="spellEnd"/>
      <w:r w:rsidRPr="003C73C3">
        <w:rPr>
          <w:rFonts w:ascii="Verdana" w:hAnsi="Verdana"/>
        </w:rPr>
        <w:t xml:space="preserve">, </w:t>
      </w:r>
      <w:proofErr w:type="spellStart"/>
      <w:r w:rsidRPr="003C73C3">
        <w:rPr>
          <w:rFonts w:ascii="Verdana" w:hAnsi="Verdana"/>
        </w:rPr>
        <w:t>compensación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trabajadores</w:t>
      </w:r>
      <w:proofErr w:type="spellEnd"/>
      <w:r w:rsidRPr="003C73C3">
        <w:rPr>
          <w:rFonts w:ascii="Verdana" w:hAnsi="Verdana"/>
        </w:rPr>
        <w:t xml:space="preserve">, </w:t>
      </w:r>
      <w:proofErr w:type="spellStart"/>
      <w:r w:rsidRPr="003C73C3">
        <w:rPr>
          <w:rFonts w:ascii="Verdana" w:hAnsi="Verdana"/>
        </w:rPr>
        <w:t>Seguridad</w:t>
      </w:r>
      <w:proofErr w:type="spellEnd"/>
      <w:r w:rsidRPr="003C73C3">
        <w:rPr>
          <w:rFonts w:ascii="Verdana" w:hAnsi="Verdana"/>
        </w:rPr>
        <w:t xml:space="preserve"> Social, </w:t>
      </w:r>
      <w:proofErr w:type="spellStart"/>
      <w:r w:rsidRPr="003C73C3">
        <w:rPr>
          <w:rFonts w:ascii="Verdana" w:hAnsi="Verdana"/>
        </w:rPr>
        <w:t>Seguridad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Ingreso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Suplementario</w:t>
      </w:r>
      <w:proofErr w:type="spellEnd"/>
      <w:r w:rsidRPr="003C73C3">
        <w:rPr>
          <w:rFonts w:ascii="Verdana" w:hAnsi="Verdana"/>
        </w:rPr>
        <w:t xml:space="preserve">, </w:t>
      </w:r>
      <w:proofErr w:type="spellStart"/>
      <w:r w:rsidRPr="003C73C3">
        <w:rPr>
          <w:rFonts w:ascii="Verdana" w:hAnsi="Verdana"/>
        </w:rPr>
        <w:t>asistencia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pública</w:t>
      </w:r>
      <w:proofErr w:type="spellEnd"/>
      <w:r w:rsidRPr="003C73C3">
        <w:rPr>
          <w:rFonts w:ascii="Verdana" w:hAnsi="Verdana"/>
        </w:rPr>
        <w:t xml:space="preserve">, </w:t>
      </w:r>
      <w:proofErr w:type="spellStart"/>
      <w:r w:rsidRPr="003C73C3">
        <w:rPr>
          <w:rFonts w:ascii="Verdana" w:hAnsi="Verdana"/>
        </w:rPr>
        <w:t>pagos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veteranos</w:t>
      </w:r>
      <w:proofErr w:type="spellEnd"/>
      <w:r w:rsidRPr="003C73C3">
        <w:rPr>
          <w:rFonts w:ascii="Verdana" w:hAnsi="Verdana"/>
        </w:rPr>
        <w:t xml:space="preserve">, </w:t>
      </w:r>
      <w:proofErr w:type="spellStart"/>
      <w:r w:rsidRPr="003C73C3">
        <w:rPr>
          <w:rFonts w:ascii="Verdana" w:hAnsi="Verdana"/>
        </w:rPr>
        <w:t>beneficios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sobrevivientes</w:t>
      </w:r>
      <w:proofErr w:type="spellEnd"/>
      <w:r w:rsidRPr="003C73C3">
        <w:rPr>
          <w:rFonts w:ascii="Verdana" w:hAnsi="Verdana"/>
        </w:rPr>
        <w:t xml:space="preserve">, </w:t>
      </w:r>
      <w:proofErr w:type="spellStart"/>
      <w:r w:rsidRPr="003C73C3">
        <w:rPr>
          <w:rFonts w:ascii="Verdana" w:hAnsi="Verdana"/>
        </w:rPr>
        <w:t>ingresos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pensión</w:t>
      </w:r>
      <w:proofErr w:type="spellEnd"/>
      <w:r w:rsidRPr="003C73C3">
        <w:rPr>
          <w:rFonts w:ascii="Verdana" w:hAnsi="Verdana"/>
        </w:rPr>
        <w:t xml:space="preserve"> o </w:t>
      </w:r>
      <w:proofErr w:type="spellStart"/>
      <w:r w:rsidRPr="003C73C3">
        <w:rPr>
          <w:rFonts w:ascii="Verdana" w:hAnsi="Verdana"/>
        </w:rPr>
        <w:t>jubilación</w:t>
      </w:r>
      <w:proofErr w:type="spellEnd"/>
      <w:r w:rsidRPr="003C73C3">
        <w:rPr>
          <w:rFonts w:ascii="Verdana" w:hAnsi="Verdana"/>
        </w:rPr>
        <w:t xml:space="preserve">, </w:t>
      </w:r>
      <w:proofErr w:type="spellStart"/>
      <w:r w:rsidRPr="003C73C3">
        <w:rPr>
          <w:rFonts w:ascii="Verdana" w:hAnsi="Verdana"/>
        </w:rPr>
        <w:t>intereses</w:t>
      </w:r>
      <w:proofErr w:type="spellEnd"/>
      <w:r w:rsidRPr="003C73C3">
        <w:rPr>
          <w:rFonts w:ascii="Verdana" w:hAnsi="Verdana"/>
        </w:rPr>
        <w:t xml:space="preserve">, </w:t>
      </w:r>
      <w:proofErr w:type="spellStart"/>
      <w:r w:rsidRPr="003C73C3">
        <w:rPr>
          <w:rFonts w:ascii="Verdana" w:hAnsi="Verdana"/>
        </w:rPr>
        <w:t>dividendos</w:t>
      </w:r>
      <w:proofErr w:type="spellEnd"/>
      <w:r w:rsidRPr="003C73C3">
        <w:rPr>
          <w:rFonts w:ascii="Verdana" w:hAnsi="Verdana"/>
        </w:rPr>
        <w:t xml:space="preserve">, </w:t>
      </w:r>
      <w:proofErr w:type="spellStart"/>
      <w:r w:rsidRPr="003C73C3">
        <w:rPr>
          <w:rFonts w:ascii="Verdana" w:hAnsi="Verdana"/>
        </w:rPr>
        <w:t>alquileres</w:t>
      </w:r>
      <w:proofErr w:type="spellEnd"/>
      <w:r w:rsidRPr="003C73C3">
        <w:rPr>
          <w:rFonts w:ascii="Verdana" w:hAnsi="Verdana"/>
        </w:rPr>
        <w:t xml:space="preserve">, </w:t>
      </w:r>
      <w:proofErr w:type="spellStart"/>
      <w:r w:rsidRPr="003C73C3">
        <w:rPr>
          <w:rFonts w:ascii="Verdana" w:hAnsi="Verdana"/>
        </w:rPr>
        <w:t>regalías</w:t>
      </w:r>
      <w:proofErr w:type="spellEnd"/>
      <w:r w:rsidRPr="003C73C3">
        <w:rPr>
          <w:rFonts w:ascii="Verdana" w:hAnsi="Verdana"/>
        </w:rPr>
        <w:t xml:space="preserve">, </w:t>
      </w:r>
      <w:proofErr w:type="spellStart"/>
      <w:r w:rsidRPr="003C73C3">
        <w:rPr>
          <w:rFonts w:ascii="Verdana" w:hAnsi="Verdana"/>
        </w:rPr>
        <w:t>ingresos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propiedades</w:t>
      </w:r>
      <w:proofErr w:type="spellEnd"/>
      <w:r w:rsidRPr="003C73C3">
        <w:rPr>
          <w:rFonts w:ascii="Verdana" w:hAnsi="Verdana"/>
        </w:rPr>
        <w:t xml:space="preserve">, </w:t>
      </w:r>
      <w:proofErr w:type="spellStart"/>
      <w:r w:rsidRPr="003C73C3">
        <w:rPr>
          <w:rFonts w:ascii="Verdana" w:hAnsi="Verdana"/>
        </w:rPr>
        <w:t>fideicomisos</w:t>
      </w:r>
      <w:proofErr w:type="spellEnd"/>
      <w:r w:rsidRPr="003C73C3">
        <w:rPr>
          <w:rFonts w:ascii="Verdana" w:hAnsi="Verdana"/>
        </w:rPr>
        <w:t xml:space="preserve">, </w:t>
      </w:r>
      <w:proofErr w:type="spellStart"/>
      <w:r w:rsidRPr="003C73C3">
        <w:rPr>
          <w:rFonts w:ascii="Verdana" w:hAnsi="Verdana"/>
        </w:rPr>
        <w:t>asistencia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educativa</w:t>
      </w:r>
      <w:proofErr w:type="spellEnd"/>
      <w:r w:rsidRPr="003C73C3">
        <w:rPr>
          <w:rFonts w:ascii="Verdana" w:hAnsi="Verdana"/>
        </w:rPr>
        <w:t xml:space="preserve"> , </w:t>
      </w:r>
      <w:proofErr w:type="spellStart"/>
      <w:r w:rsidRPr="003C73C3">
        <w:rPr>
          <w:rFonts w:ascii="Verdana" w:hAnsi="Verdana"/>
        </w:rPr>
        <w:t>pensión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alimenticia</w:t>
      </w:r>
      <w:proofErr w:type="spellEnd"/>
      <w:r w:rsidRPr="003C73C3">
        <w:rPr>
          <w:rFonts w:ascii="Verdana" w:hAnsi="Verdana"/>
        </w:rPr>
        <w:t xml:space="preserve">, </w:t>
      </w:r>
      <w:proofErr w:type="spellStart"/>
      <w:r w:rsidRPr="003C73C3">
        <w:rPr>
          <w:rFonts w:ascii="Verdana" w:hAnsi="Verdana"/>
        </w:rPr>
        <w:t>manutención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infantil</w:t>
      </w:r>
      <w:proofErr w:type="spellEnd"/>
      <w:r w:rsidRPr="003C73C3">
        <w:rPr>
          <w:rFonts w:ascii="Verdana" w:hAnsi="Verdana"/>
        </w:rPr>
        <w:t xml:space="preserve">, </w:t>
      </w:r>
      <w:proofErr w:type="spellStart"/>
      <w:r w:rsidRPr="003C73C3">
        <w:rPr>
          <w:rFonts w:ascii="Verdana" w:hAnsi="Verdana"/>
        </w:rPr>
        <w:t>asistencia</w:t>
      </w:r>
      <w:proofErr w:type="spellEnd"/>
      <w:r w:rsidRPr="003C73C3">
        <w:rPr>
          <w:rFonts w:ascii="Verdana" w:hAnsi="Verdana"/>
        </w:rPr>
        <w:t xml:space="preserve"> externa al </w:t>
      </w:r>
      <w:proofErr w:type="spellStart"/>
      <w:r w:rsidRPr="003C73C3">
        <w:rPr>
          <w:rFonts w:ascii="Verdana" w:hAnsi="Verdana"/>
        </w:rPr>
        <w:t>hogar</w:t>
      </w:r>
      <w:proofErr w:type="spellEnd"/>
      <w:r w:rsidRPr="003C73C3">
        <w:rPr>
          <w:rFonts w:ascii="Verdana" w:hAnsi="Verdana"/>
        </w:rPr>
        <w:t xml:space="preserve"> y </w:t>
      </w:r>
      <w:proofErr w:type="spellStart"/>
      <w:r w:rsidRPr="003C73C3">
        <w:rPr>
          <w:rFonts w:ascii="Verdana" w:hAnsi="Verdana"/>
        </w:rPr>
        <w:t>otras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fuentes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misceláneas</w:t>
      </w:r>
      <w:proofErr w:type="spellEnd"/>
      <w:r w:rsidRPr="003C73C3">
        <w:rPr>
          <w:rFonts w:ascii="Verdana" w:hAnsi="Verdana"/>
        </w:rPr>
        <w:t>.</w:t>
      </w:r>
    </w:p>
    <w:p w:rsidR="003C73C3" w:rsidRDefault="003C73C3" w:rsidP="003C73C3">
      <w:pPr>
        <w:rPr>
          <w:rFonts w:ascii="Verdana" w:hAnsi="Verdana"/>
        </w:rPr>
      </w:pPr>
    </w:p>
    <w:p w:rsidR="003C73C3" w:rsidRPr="003C73C3" w:rsidRDefault="003C73C3" w:rsidP="003C73C3">
      <w:pPr>
        <w:rPr>
          <w:rFonts w:ascii="Verdana" w:hAnsi="Verdana"/>
        </w:rPr>
      </w:pPr>
    </w:p>
    <w:p w:rsidR="003C73C3" w:rsidRPr="003C73C3" w:rsidRDefault="003C73C3" w:rsidP="003C73C3">
      <w:pPr>
        <w:rPr>
          <w:rFonts w:ascii="Verdana" w:hAnsi="Verdana"/>
        </w:rPr>
      </w:pPr>
      <w:r w:rsidRPr="003C73C3">
        <w:rPr>
          <w:rFonts w:ascii="Verdana" w:hAnsi="Verdana"/>
        </w:rPr>
        <w:t xml:space="preserve">8. </w:t>
      </w:r>
      <w:proofErr w:type="spellStart"/>
      <w:r w:rsidRPr="00A91DEF">
        <w:rPr>
          <w:rFonts w:ascii="Verdana" w:hAnsi="Verdana"/>
          <w:b/>
          <w:bCs/>
        </w:rPr>
        <w:t>Verificación</w:t>
      </w:r>
      <w:proofErr w:type="spellEnd"/>
      <w:r w:rsidRPr="00A91DEF">
        <w:rPr>
          <w:rFonts w:ascii="Verdana" w:hAnsi="Verdana"/>
          <w:b/>
          <w:bCs/>
        </w:rPr>
        <w:t xml:space="preserve"> de </w:t>
      </w:r>
      <w:proofErr w:type="spellStart"/>
      <w:r w:rsidRPr="00A91DEF">
        <w:rPr>
          <w:rFonts w:ascii="Verdana" w:hAnsi="Verdana"/>
          <w:b/>
          <w:bCs/>
        </w:rPr>
        <w:t>ingresos</w:t>
      </w:r>
      <w:proofErr w:type="spellEnd"/>
      <w:r w:rsidRPr="00A91DEF">
        <w:rPr>
          <w:rFonts w:ascii="Verdana" w:hAnsi="Verdana"/>
          <w:b/>
          <w:bCs/>
        </w:rPr>
        <w:t>:</w:t>
      </w:r>
      <w:r w:rsidRPr="003C73C3">
        <w:rPr>
          <w:rFonts w:ascii="Verdana" w:hAnsi="Verdana"/>
        </w:rPr>
        <w:t xml:space="preserve"> los </w:t>
      </w:r>
      <w:proofErr w:type="spellStart"/>
      <w:r w:rsidRPr="003C73C3">
        <w:rPr>
          <w:rFonts w:ascii="Verdana" w:hAnsi="Verdana"/>
        </w:rPr>
        <w:t>solicitantes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deben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proporcionar</w:t>
      </w:r>
      <w:proofErr w:type="spellEnd"/>
      <w:r w:rsidRPr="003C73C3">
        <w:rPr>
          <w:rFonts w:ascii="Verdana" w:hAnsi="Verdana"/>
        </w:rPr>
        <w:t xml:space="preserve"> uno de los </w:t>
      </w:r>
      <w:proofErr w:type="spellStart"/>
      <w:r w:rsidRPr="003C73C3">
        <w:rPr>
          <w:rFonts w:ascii="Verdana" w:hAnsi="Verdana"/>
        </w:rPr>
        <w:t>siguientes</w:t>
      </w:r>
      <w:proofErr w:type="spellEnd"/>
      <w:r w:rsidRPr="003C73C3">
        <w:rPr>
          <w:rFonts w:ascii="Verdana" w:hAnsi="Verdana"/>
        </w:rPr>
        <w:t xml:space="preserve">: </w:t>
      </w:r>
      <w:proofErr w:type="spellStart"/>
      <w:r w:rsidRPr="003C73C3">
        <w:rPr>
          <w:rFonts w:ascii="Verdana" w:hAnsi="Verdana"/>
        </w:rPr>
        <w:t>año</w:t>
      </w:r>
      <w:proofErr w:type="spellEnd"/>
      <w:r w:rsidRPr="003C73C3">
        <w:rPr>
          <w:rFonts w:ascii="Verdana" w:hAnsi="Verdana"/>
        </w:rPr>
        <w:t xml:space="preserve"> anterior W-2, dos </w:t>
      </w:r>
      <w:proofErr w:type="spellStart"/>
      <w:r w:rsidRPr="003C73C3">
        <w:rPr>
          <w:rFonts w:ascii="Verdana" w:hAnsi="Verdana"/>
        </w:rPr>
        <w:t>recibos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pago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más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recientes</w:t>
      </w:r>
      <w:proofErr w:type="spellEnd"/>
      <w:r w:rsidRPr="003C73C3">
        <w:rPr>
          <w:rFonts w:ascii="Verdana" w:hAnsi="Verdana"/>
        </w:rPr>
        <w:t xml:space="preserve">, carta del </w:t>
      </w:r>
      <w:proofErr w:type="spellStart"/>
      <w:r w:rsidRPr="003C73C3">
        <w:rPr>
          <w:rFonts w:ascii="Verdana" w:hAnsi="Verdana"/>
        </w:rPr>
        <w:t>empleador</w:t>
      </w:r>
      <w:proofErr w:type="spellEnd"/>
      <w:r w:rsidRPr="003C73C3">
        <w:rPr>
          <w:rFonts w:ascii="Verdana" w:hAnsi="Verdana"/>
        </w:rPr>
        <w:t xml:space="preserve"> o el </w:t>
      </w:r>
      <w:proofErr w:type="spellStart"/>
      <w:r w:rsidRPr="003C73C3">
        <w:rPr>
          <w:rFonts w:ascii="Verdana" w:hAnsi="Verdana"/>
        </w:rPr>
        <w:t>Formulario</w:t>
      </w:r>
      <w:proofErr w:type="spellEnd"/>
      <w:r w:rsidRPr="003C73C3">
        <w:rPr>
          <w:rFonts w:ascii="Verdana" w:hAnsi="Verdana"/>
        </w:rPr>
        <w:t xml:space="preserve"> 4506-T (</w:t>
      </w:r>
      <w:proofErr w:type="spellStart"/>
      <w:r w:rsidRPr="003C73C3">
        <w:rPr>
          <w:rFonts w:ascii="Verdana" w:hAnsi="Verdana"/>
        </w:rPr>
        <w:t>si</w:t>
      </w:r>
      <w:proofErr w:type="spellEnd"/>
      <w:r w:rsidRPr="003C73C3">
        <w:rPr>
          <w:rFonts w:ascii="Verdana" w:hAnsi="Verdana"/>
        </w:rPr>
        <w:t xml:space="preserve"> no se </w:t>
      </w:r>
      <w:proofErr w:type="spellStart"/>
      <w:r w:rsidRPr="003C73C3">
        <w:rPr>
          <w:rFonts w:ascii="Verdana" w:hAnsi="Verdana"/>
        </w:rPr>
        <w:t>presentó</w:t>
      </w:r>
      <w:proofErr w:type="spellEnd"/>
      <w:r w:rsidRPr="003C73C3">
        <w:rPr>
          <w:rFonts w:ascii="Verdana" w:hAnsi="Verdana"/>
        </w:rPr>
        <w:t xml:space="preserve"> W-2). Las personas que </w:t>
      </w:r>
      <w:proofErr w:type="spellStart"/>
      <w:r w:rsidRPr="003C73C3">
        <w:rPr>
          <w:rFonts w:ascii="Verdana" w:hAnsi="Verdana"/>
        </w:rPr>
        <w:t>trabajan</w:t>
      </w:r>
      <w:proofErr w:type="spellEnd"/>
      <w:r w:rsidRPr="003C73C3">
        <w:rPr>
          <w:rFonts w:ascii="Verdana" w:hAnsi="Verdana"/>
        </w:rPr>
        <w:t xml:space="preserve"> por </w:t>
      </w:r>
      <w:proofErr w:type="spellStart"/>
      <w:r w:rsidRPr="003C73C3">
        <w:rPr>
          <w:rFonts w:ascii="Verdana" w:hAnsi="Verdana"/>
        </w:rPr>
        <w:t>cuenta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propia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deberán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presentar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detalles</w:t>
      </w:r>
      <w:proofErr w:type="spellEnd"/>
      <w:r w:rsidRPr="003C73C3">
        <w:rPr>
          <w:rFonts w:ascii="Verdana" w:hAnsi="Verdana"/>
        </w:rPr>
        <w:t xml:space="preserve"> de los </w:t>
      </w:r>
      <w:proofErr w:type="spellStart"/>
      <w:r w:rsidRPr="003C73C3">
        <w:rPr>
          <w:rFonts w:ascii="Verdana" w:hAnsi="Verdana"/>
        </w:rPr>
        <w:t>últimos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tres</w:t>
      </w:r>
      <w:proofErr w:type="spellEnd"/>
      <w:r w:rsidRPr="003C73C3">
        <w:rPr>
          <w:rFonts w:ascii="Verdana" w:hAnsi="Verdana"/>
        </w:rPr>
        <w:t xml:space="preserve"> meses de </w:t>
      </w:r>
      <w:proofErr w:type="spellStart"/>
      <w:r w:rsidRPr="003C73C3">
        <w:rPr>
          <w:rFonts w:ascii="Verdana" w:hAnsi="Verdana"/>
        </w:rPr>
        <w:t>ingresos</w:t>
      </w:r>
      <w:proofErr w:type="spellEnd"/>
      <w:r w:rsidRPr="003C73C3">
        <w:rPr>
          <w:rFonts w:ascii="Verdana" w:hAnsi="Verdana"/>
        </w:rPr>
        <w:t xml:space="preserve"> y </w:t>
      </w:r>
      <w:proofErr w:type="spellStart"/>
      <w:r w:rsidRPr="003C73C3">
        <w:rPr>
          <w:rFonts w:ascii="Verdana" w:hAnsi="Verdana"/>
        </w:rPr>
        <w:t>gastos</w:t>
      </w:r>
      <w:proofErr w:type="spellEnd"/>
      <w:r w:rsidRPr="003C73C3">
        <w:rPr>
          <w:rFonts w:ascii="Verdana" w:hAnsi="Verdana"/>
        </w:rPr>
        <w:t xml:space="preserve"> para el </w:t>
      </w:r>
      <w:proofErr w:type="spellStart"/>
      <w:r w:rsidRPr="003C73C3">
        <w:rPr>
          <w:rFonts w:ascii="Verdana" w:hAnsi="Verdana"/>
        </w:rPr>
        <w:t>negocio</w:t>
      </w:r>
      <w:proofErr w:type="spellEnd"/>
      <w:r w:rsidRPr="003C73C3">
        <w:rPr>
          <w:rFonts w:ascii="Verdana" w:hAnsi="Verdana"/>
        </w:rPr>
        <w:t xml:space="preserve">. Se debe </w:t>
      </w:r>
      <w:proofErr w:type="spellStart"/>
      <w:r w:rsidRPr="003C73C3">
        <w:rPr>
          <w:rFonts w:ascii="Verdana" w:hAnsi="Verdana"/>
        </w:rPr>
        <w:t>proporcionar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información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adecuada</w:t>
      </w:r>
      <w:proofErr w:type="spellEnd"/>
      <w:r w:rsidRPr="003C73C3">
        <w:rPr>
          <w:rFonts w:ascii="Verdana" w:hAnsi="Verdana"/>
        </w:rPr>
        <w:t xml:space="preserve"> para </w:t>
      </w:r>
      <w:proofErr w:type="spellStart"/>
      <w:r w:rsidRPr="003C73C3">
        <w:rPr>
          <w:rFonts w:ascii="Verdana" w:hAnsi="Verdana"/>
        </w:rPr>
        <w:t>determinar</w:t>
      </w:r>
      <w:proofErr w:type="spellEnd"/>
      <w:r w:rsidRPr="003C73C3">
        <w:rPr>
          <w:rFonts w:ascii="Verdana" w:hAnsi="Verdana"/>
        </w:rPr>
        <w:t xml:space="preserve"> la </w:t>
      </w:r>
      <w:proofErr w:type="spellStart"/>
      <w:r w:rsidRPr="003C73C3">
        <w:rPr>
          <w:rFonts w:ascii="Verdana" w:hAnsi="Verdana"/>
        </w:rPr>
        <w:t>elegibilidad</w:t>
      </w:r>
      <w:proofErr w:type="spellEnd"/>
      <w:r w:rsidRPr="003C73C3">
        <w:rPr>
          <w:rFonts w:ascii="Verdana" w:hAnsi="Verdana"/>
        </w:rPr>
        <w:t xml:space="preserve"> para el </w:t>
      </w:r>
      <w:proofErr w:type="spellStart"/>
      <w:r w:rsidRPr="003C73C3">
        <w:rPr>
          <w:rFonts w:ascii="Verdana" w:hAnsi="Verdana"/>
        </w:rPr>
        <w:t>programa</w:t>
      </w:r>
      <w:proofErr w:type="spellEnd"/>
      <w:r w:rsidRPr="003C73C3">
        <w:rPr>
          <w:rFonts w:ascii="Verdana" w:hAnsi="Verdana"/>
        </w:rPr>
        <w:t>.</w:t>
      </w:r>
    </w:p>
    <w:p w:rsidR="003C73C3" w:rsidRPr="003C73C3" w:rsidRDefault="003C73C3" w:rsidP="003C73C3">
      <w:pPr>
        <w:rPr>
          <w:rFonts w:ascii="Verdana" w:hAnsi="Verdana"/>
        </w:rPr>
      </w:pPr>
      <w:r w:rsidRPr="003C73C3">
        <w:rPr>
          <w:rFonts w:ascii="Verdana" w:hAnsi="Verdana"/>
        </w:rPr>
        <w:t xml:space="preserve">La </w:t>
      </w:r>
      <w:proofErr w:type="spellStart"/>
      <w:r w:rsidRPr="003C73C3">
        <w:rPr>
          <w:rFonts w:ascii="Verdana" w:hAnsi="Verdana"/>
        </w:rPr>
        <w:t>autodeclaración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ingresos</w:t>
      </w:r>
      <w:proofErr w:type="spellEnd"/>
      <w:r w:rsidRPr="003C73C3">
        <w:rPr>
          <w:rFonts w:ascii="Verdana" w:hAnsi="Verdana"/>
        </w:rPr>
        <w:t xml:space="preserve"> solo se </w:t>
      </w:r>
      <w:proofErr w:type="spellStart"/>
      <w:r w:rsidRPr="003C73C3">
        <w:rPr>
          <w:rFonts w:ascii="Verdana" w:hAnsi="Verdana"/>
        </w:rPr>
        <w:t>puede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utilizar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en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circunstancias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especiales</w:t>
      </w:r>
      <w:proofErr w:type="spellEnd"/>
      <w:r w:rsidRPr="003C73C3">
        <w:rPr>
          <w:rFonts w:ascii="Verdana" w:hAnsi="Verdana"/>
        </w:rPr>
        <w:t xml:space="preserve">. </w:t>
      </w:r>
      <w:proofErr w:type="spellStart"/>
      <w:r w:rsidRPr="003C73C3">
        <w:rPr>
          <w:rFonts w:ascii="Verdana" w:hAnsi="Verdana"/>
        </w:rPr>
        <w:t>Ejemplos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específicos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incluyen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participantes</w:t>
      </w:r>
      <w:proofErr w:type="spellEnd"/>
      <w:r w:rsidRPr="003C73C3">
        <w:rPr>
          <w:rFonts w:ascii="Verdana" w:hAnsi="Verdana"/>
        </w:rPr>
        <w:t xml:space="preserve"> sin </w:t>
      </w:r>
      <w:proofErr w:type="spellStart"/>
      <w:r w:rsidRPr="003C73C3">
        <w:rPr>
          <w:rFonts w:ascii="Verdana" w:hAnsi="Verdana"/>
        </w:rPr>
        <w:t>hogar</w:t>
      </w:r>
      <w:proofErr w:type="spellEnd"/>
      <w:r w:rsidRPr="003C73C3">
        <w:rPr>
          <w:rFonts w:ascii="Verdana" w:hAnsi="Verdana"/>
        </w:rPr>
        <w:t xml:space="preserve">. Los </w:t>
      </w:r>
      <w:proofErr w:type="spellStart"/>
      <w:r w:rsidRPr="003C73C3">
        <w:rPr>
          <w:rFonts w:ascii="Verdana" w:hAnsi="Verdana"/>
        </w:rPr>
        <w:t>pacientes</w:t>
      </w:r>
      <w:proofErr w:type="spellEnd"/>
      <w:r w:rsidRPr="003C73C3">
        <w:rPr>
          <w:rFonts w:ascii="Verdana" w:hAnsi="Verdana"/>
        </w:rPr>
        <w:t xml:space="preserve"> que no </w:t>
      </w:r>
      <w:proofErr w:type="spellStart"/>
      <w:r w:rsidRPr="003C73C3">
        <w:rPr>
          <w:rFonts w:ascii="Verdana" w:hAnsi="Verdana"/>
        </w:rPr>
        <w:t>pueden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proporcionar</w:t>
      </w:r>
      <w:proofErr w:type="spellEnd"/>
      <w:r w:rsidRPr="003C73C3">
        <w:rPr>
          <w:rFonts w:ascii="Verdana" w:hAnsi="Verdana"/>
        </w:rPr>
        <w:t xml:space="preserve"> una </w:t>
      </w:r>
      <w:proofErr w:type="spellStart"/>
      <w:r w:rsidRPr="003C73C3">
        <w:rPr>
          <w:rFonts w:ascii="Verdana" w:hAnsi="Verdana"/>
        </w:rPr>
        <w:t>verificación</w:t>
      </w:r>
      <w:proofErr w:type="spellEnd"/>
      <w:r w:rsidRPr="003C73C3">
        <w:rPr>
          <w:rFonts w:ascii="Verdana" w:hAnsi="Verdana"/>
        </w:rPr>
        <w:t xml:space="preserve"> por </w:t>
      </w:r>
      <w:proofErr w:type="spellStart"/>
      <w:r w:rsidRPr="003C73C3">
        <w:rPr>
          <w:rFonts w:ascii="Verdana" w:hAnsi="Verdana"/>
        </w:rPr>
        <w:t>escrito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deben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presentar</w:t>
      </w:r>
      <w:proofErr w:type="spellEnd"/>
      <w:r w:rsidRPr="003C73C3">
        <w:rPr>
          <w:rFonts w:ascii="Verdana" w:hAnsi="Verdana"/>
        </w:rPr>
        <w:t xml:space="preserve"> una </w:t>
      </w:r>
      <w:proofErr w:type="spellStart"/>
      <w:r w:rsidRPr="003C73C3">
        <w:rPr>
          <w:rFonts w:ascii="Verdana" w:hAnsi="Verdana"/>
        </w:rPr>
        <w:t>declaración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ingresos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firmada</w:t>
      </w:r>
      <w:proofErr w:type="spellEnd"/>
      <w:r w:rsidRPr="003C73C3">
        <w:rPr>
          <w:rFonts w:ascii="Verdana" w:hAnsi="Verdana"/>
        </w:rPr>
        <w:t xml:space="preserve"> y por </w:t>
      </w:r>
      <w:proofErr w:type="spellStart"/>
      <w:r w:rsidRPr="003C73C3">
        <w:rPr>
          <w:rFonts w:ascii="Verdana" w:hAnsi="Verdana"/>
        </w:rPr>
        <w:t>qué</w:t>
      </w:r>
      <w:proofErr w:type="spellEnd"/>
      <w:r w:rsidRPr="003C73C3">
        <w:rPr>
          <w:rFonts w:ascii="Verdana" w:hAnsi="Verdana"/>
        </w:rPr>
        <w:t xml:space="preserve"> no </w:t>
      </w:r>
      <w:proofErr w:type="spellStart"/>
      <w:r w:rsidRPr="003C73C3">
        <w:rPr>
          <w:rFonts w:ascii="Verdana" w:hAnsi="Verdana"/>
        </w:rPr>
        <w:t>pueden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proporcionar</w:t>
      </w:r>
      <w:proofErr w:type="spellEnd"/>
      <w:r w:rsidRPr="003C73C3">
        <w:rPr>
          <w:rFonts w:ascii="Verdana" w:hAnsi="Verdana"/>
        </w:rPr>
        <w:t xml:space="preserve"> una </w:t>
      </w:r>
      <w:proofErr w:type="spellStart"/>
      <w:r w:rsidRPr="003C73C3">
        <w:rPr>
          <w:rFonts w:ascii="Verdana" w:hAnsi="Verdana"/>
        </w:rPr>
        <w:t>verificación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independiente</w:t>
      </w:r>
      <w:proofErr w:type="spellEnd"/>
      <w:r w:rsidRPr="003C73C3">
        <w:rPr>
          <w:rFonts w:ascii="Verdana" w:hAnsi="Verdana"/>
        </w:rPr>
        <w:t xml:space="preserve">. </w:t>
      </w:r>
      <w:proofErr w:type="spellStart"/>
      <w:r w:rsidRPr="003C73C3">
        <w:rPr>
          <w:rFonts w:ascii="Verdana" w:hAnsi="Verdana"/>
        </w:rPr>
        <w:t>Esta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declaración</w:t>
      </w:r>
      <w:proofErr w:type="spellEnd"/>
      <w:r w:rsidRPr="003C73C3">
        <w:rPr>
          <w:rFonts w:ascii="Verdana" w:hAnsi="Verdana"/>
        </w:rPr>
        <w:t xml:space="preserve"> se </w:t>
      </w:r>
      <w:proofErr w:type="spellStart"/>
      <w:r w:rsidRPr="003C73C3">
        <w:rPr>
          <w:rFonts w:ascii="Verdana" w:hAnsi="Verdana"/>
        </w:rPr>
        <w:t>presentará</w:t>
      </w:r>
      <w:proofErr w:type="spellEnd"/>
      <w:r w:rsidRPr="003C73C3">
        <w:rPr>
          <w:rFonts w:ascii="Verdana" w:hAnsi="Verdana"/>
        </w:rPr>
        <w:t xml:space="preserve"> al </w:t>
      </w:r>
      <w:proofErr w:type="spellStart"/>
      <w:r w:rsidRPr="003C73C3">
        <w:rPr>
          <w:rFonts w:ascii="Verdana" w:hAnsi="Verdana"/>
        </w:rPr>
        <w:t>presidente</w:t>
      </w:r>
      <w:proofErr w:type="spellEnd"/>
      <w:r w:rsidRPr="003C73C3">
        <w:rPr>
          <w:rFonts w:ascii="Verdana" w:hAnsi="Verdana"/>
        </w:rPr>
        <w:t xml:space="preserve"> de la </w:t>
      </w:r>
      <w:proofErr w:type="spellStart"/>
      <w:r w:rsidRPr="003C73C3">
        <w:rPr>
          <w:rFonts w:ascii="Verdana" w:hAnsi="Verdana"/>
        </w:rPr>
        <w:t>Clínica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Pediátrica</w:t>
      </w:r>
      <w:proofErr w:type="spellEnd"/>
      <w:r w:rsidRPr="003C73C3">
        <w:rPr>
          <w:rFonts w:ascii="Verdana" w:hAnsi="Verdana"/>
        </w:rPr>
        <w:t xml:space="preserve"> Dr. Héctor Valencia o </w:t>
      </w:r>
      <w:proofErr w:type="spellStart"/>
      <w:r w:rsidRPr="003C73C3">
        <w:rPr>
          <w:rFonts w:ascii="Verdana" w:hAnsi="Verdana"/>
        </w:rPr>
        <w:t>su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designado</w:t>
      </w:r>
      <w:proofErr w:type="spellEnd"/>
      <w:r w:rsidRPr="003C73C3">
        <w:rPr>
          <w:rFonts w:ascii="Verdana" w:hAnsi="Verdana"/>
        </w:rPr>
        <w:t xml:space="preserve"> para </w:t>
      </w:r>
      <w:proofErr w:type="spellStart"/>
      <w:r w:rsidRPr="003C73C3">
        <w:rPr>
          <w:rFonts w:ascii="Verdana" w:hAnsi="Verdana"/>
        </w:rPr>
        <w:t>su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revisión</w:t>
      </w:r>
      <w:proofErr w:type="spellEnd"/>
      <w:r w:rsidRPr="003C73C3">
        <w:rPr>
          <w:rFonts w:ascii="Verdana" w:hAnsi="Verdana"/>
        </w:rPr>
        <w:t xml:space="preserve"> y </w:t>
      </w:r>
      <w:proofErr w:type="spellStart"/>
      <w:r w:rsidRPr="003C73C3">
        <w:rPr>
          <w:rFonts w:ascii="Verdana" w:hAnsi="Verdana"/>
        </w:rPr>
        <w:t>determinación</w:t>
      </w:r>
      <w:proofErr w:type="spellEnd"/>
      <w:r w:rsidRPr="003C73C3">
        <w:rPr>
          <w:rFonts w:ascii="Verdana" w:hAnsi="Verdana"/>
        </w:rPr>
        <w:t xml:space="preserve"> final </w:t>
      </w:r>
      <w:proofErr w:type="spellStart"/>
      <w:r w:rsidRPr="003C73C3">
        <w:rPr>
          <w:rFonts w:ascii="Verdana" w:hAnsi="Verdana"/>
        </w:rPr>
        <w:t>sobre</w:t>
      </w:r>
      <w:proofErr w:type="spellEnd"/>
      <w:r w:rsidRPr="003C73C3">
        <w:rPr>
          <w:rFonts w:ascii="Verdana" w:hAnsi="Verdana"/>
        </w:rPr>
        <w:t xml:space="preserve"> el </w:t>
      </w:r>
      <w:proofErr w:type="spellStart"/>
      <w:r w:rsidRPr="003C73C3">
        <w:rPr>
          <w:rFonts w:ascii="Verdana" w:hAnsi="Verdana"/>
        </w:rPr>
        <w:t>porcentaje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tarifa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móvil</w:t>
      </w:r>
      <w:proofErr w:type="spellEnd"/>
      <w:r w:rsidRPr="003C73C3">
        <w:rPr>
          <w:rFonts w:ascii="Verdana" w:hAnsi="Verdana"/>
        </w:rPr>
        <w:t xml:space="preserve">. Los </w:t>
      </w:r>
      <w:proofErr w:type="spellStart"/>
      <w:r w:rsidRPr="003C73C3">
        <w:rPr>
          <w:rFonts w:ascii="Verdana" w:hAnsi="Verdana"/>
        </w:rPr>
        <w:t>pacientes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autodeclarados</w:t>
      </w:r>
      <w:proofErr w:type="spellEnd"/>
      <w:r w:rsidRPr="003C73C3">
        <w:rPr>
          <w:rFonts w:ascii="Verdana" w:hAnsi="Verdana"/>
        </w:rPr>
        <w:t xml:space="preserve"> son </w:t>
      </w:r>
      <w:proofErr w:type="spellStart"/>
      <w:r w:rsidRPr="003C73C3">
        <w:rPr>
          <w:rFonts w:ascii="Verdana" w:hAnsi="Verdana"/>
        </w:rPr>
        <w:t>responsables</w:t>
      </w:r>
      <w:proofErr w:type="spellEnd"/>
      <w:r w:rsidRPr="003C73C3">
        <w:rPr>
          <w:rFonts w:ascii="Verdana" w:hAnsi="Verdana"/>
        </w:rPr>
        <w:t xml:space="preserve"> del 100% de sus cargos hasta que la </w:t>
      </w:r>
      <w:proofErr w:type="spellStart"/>
      <w:r w:rsidRPr="003C73C3">
        <w:rPr>
          <w:rFonts w:ascii="Verdana" w:hAnsi="Verdana"/>
        </w:rPr>
        <w:t>gerencia</w:t>
      </w:r>
      <w:proofErr w:type="spellEnd"/>
      <w:r w:rsidRPr="003C73C3">
        <w:rPr>
          <w:rFonts w:ascii="Verdana" w:hAnsi="Verdana"/>
        </w:rPr>
        <w:t xml:space="preserve"> determine la </w:t>
      </w:r>
      <w:proofErr w:type="spellStart"/>
      <w:r w:rsidRPr="003C73C3">
        <w:rPr>
          <w:rFonts w:ascii="Verdana" w:hAnsi="Verdana"/>
        </w:rPr>
        <w:t>categoría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apropiada</w:t>
      </w:r>
      <w:proofErr w:type="spellEnd"/>
      <w:r w:rsidRPr="003C73C3">
        <w:rPr>
          <w:rFonts w:ascii="Verdana" w:hAnsi="Verdana"/>
        </w:rPr>
        <w:t>.</w:t>
      </w:r>
    </w:p>
    <w:p w:rsidR="003C73C3" w:rsidRPr="003C73C3" w:rsidRDefault="003C73C3" w:rsidP="003C73C3">
      <w:pPr>
        <w:rPr>
          <w:rFonts w:ascii="Verdana" w:hAnsi="Verdana"/>
        </w:rPr>
      </w:pPr>
    </w:p>
    <w:p w:rsidR="003C73C3" w:rsidRPr="003C73C3" w:rsidRDefault="003C73C3" w:rsidP="003C73C3">
      <w:pPr>
        <w:rPr>
          <w:rFonts w:ascii="Verdana" w:hAnsi="Verdana"/>
        </w:rPr>
      </w:pPr>
      <w:r w:rsidRPr="003C73C3">
        <w:rPr>
          <w:rFonts w:ascii="Verdana" w:hAnsi="Verdana"/>
        </w:rPr>
        <w:t xml:space="preserve">9. </w:t>
      </w:r>
      <w:proofErr w:type="spellStart"/>
      <w:r w:rsidRPr="00A91DEF">
        <w:rPr>
          <w:rFonts w:ascii="Verdana" w:hAnsi="Verdana"/>
          <w:b/>
          <w:bCs/>
        </w:rPr>
        <w:t>Descuentos</w:t>
      </w:r>
      <w:proofErr w:type="spellEnd"/>
      <w:r w:rsidRPr="00A91DEF">
        <w:rPr>
          <w:rFonts w:ascii="Verdana" w:hAnsi="Verdana"/>
          <w:b/>
          <w:bCs/>
        </w:rPr>
        <w:t>:</w:t>
      </w:r>
      <w:r w:rsidRPr="003C73C3">
        <w:rPr>
          <w:rFonts w:ascii="Verdana" w:hAnsi="Verdana"/>
        </w:rPr>
        <w:t xml:space="preserve"> las personas con </w:t>
      </w:r>
      <w:proofErr w:type="spellStart"/>
      <w:r w:rsidRPr="003C73C3">
        <w:rPr>
          <w:rFonts w:ascii="Verdana" w:hAnsi="Verdana"/>
        </w:rPr>
        <w:t>ingresos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iguales</w:t>
      </w:r>
      <w:proofErr w:type="spellEnd"/>
      <w:r w:rsidRPr="003C73C3">
        <w:rPr>
          <w:rFonts w:ascii="Verdana" w:hAnsi="Verdana"/>
        </w:rPr>
        <w:t xml:space="preserve"> o </w:t>
      </w:r>
      <w:proofErr w:type="spellStart"/>
      <w:r w:rsidRPr="003C73C3">
        <w:rPr>
          <w:rFonts w:ascii="Verdana" w:hAnsi="Verdana"/>
        </w:rPr>
        <w:t>inferiores</w:t>
      </w:r>
      <w:proofErr w:type="spellEnd"/>
      <w:r w:rsidRPr="003C73C3">
        <w:rPr>
          <w:rFonts w:ascii="Verdana" w:hAnsi="Verdana"/>
        </w:rPr>
        <w:t xml:space="preserve"> al 100% de la </w:t>
      </w:r>
      <w:proofErr w:type="spellStart"/>
      <w:r w:rsidRPr="003C73C3">
        <w:rPr>
          <w:rFonts w:ascii="Verdana" w:hAnsi="Verdana"/>
        </w:rPr>
        <w:t>pobreza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recibirán</w:t>
      </w:r>
      <w:proofErr w:type="spellEnd"/>
      <w:r w:rsidRPr="003C73C3">
        <w:rPr>
          <w:rFonts w:ascii="Verdana" w:hAnsi="Verdana"/>
        </w:rPr>
        <w:t xml:space="preserve"> un </w:t>
      </w:r>
      <w:proofErr w:type="spellStart"/>
      <w:r w:rsidRPr="003C73C3">
        <w:rPr>
          <w:rFonts w:ascii="Verdana" w:hAnsi="Verdana"/>
        </w:rPr>
        <w:t>descuento</w:t>
      </w:r>
      <w:proofErr w:type="spellEnd"/>
      <w:r w:rsidRPr="003C73C3">
        <w:rPr>
          <w:rFonts w:ascii="Verdana" w:hAnsi="Verdana"/>
        </w:rPr>
        <w:t xml:space="preserve"> total del 100%. </w:t>
      </w:r>
      <w:proofErr w:type="spellStart"/>
      <w:r w:rsidRPr="003C73C3">
        <w:rPr>
          <w:rFonts w:ascii="Verdana" w:hAnsi="Verdana"/>
        </w:rPr>
        <w:t>Aquellos</w:t>
      </w:r>
      <w:proofErr w:type="spellEnd"/>
      <w:r w:rsidRPr="003C73C3">
        <w:rPr>
          <w:rFonts w:ascii="Verdana" w:hAnsi="Verdana"/>
        </w:rPr>
        <w:t xml:space="preserve"> con </w:t>
      </w:r>
      <w:proofErr w:type="spellStart"/>
      <w:r w:rsidRPr="003C73C3">
        <w:rPr>
          <w:rFonts w:ascii="Verdana" w:hAnsi="Verdana"/>
        </w:rPr>
        <w:t>ingresos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superiores</w:t>
      </w:r>
      <w:proofErr w:type="spellEnd"/>
      <w:r w:rsidRPr="003C73C3">
        <w:rPr>
          <w:rFonts w:ascii="Verdana" w:hAnsi="Verdana"/>
        </w:rPr>
        <w:t xml:space="preserve"> al 100% de la </w:t>
      </w:r>
      <w:proofErr w:type="spellStart"/>
      <w:r w:rsidRPr="003C73C3">
        <w:rPr>
          <w:rFonts w:ascii="Verdana" w:hAnsi="Verdana"/>
        </w:rPr>
        <w:t>pobreza</w:t>
      </w:r>
      <w:proofErr w:type="spellEnd"/>
      <w:r w:rsidRPr="003C73C3">
        <w:rPr>
          <w:rFonts w:ascii="Verdana" w:hAnsi="Verdana"/>
        </w:rPr>
        <w:t xml:space="preserve">, </w:t>
      </w:r>
      <w:proofErr w:type="spellStart"/>
      <w:r w:rsidRPr="003C73C3">
        <w:rPr>
          <w:rFonts w:ascii="Verdana" w:hAnsi="Verdana"/>
        </w:rPr>
        <w:t>pero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iguales</w:t>
      </w:r>
      <w:proofErr w:type="spellEnd"/>
      <w:r w:rsidRPr="003C73C3">
        <w:rPr>
          <w:rFonts w:ascii="Verdana" w:hAnsi="Verdana"/>
        </w:rPr>
        <w:t xml:space="preserve"> o </w:t>
      </w:r>
      <w:proofErr w:type="spellStart"/>
      <w:r w:rsidRPr="003C73C3">
        <w:rPr>
          <w:rFonts w:ascii="Verdana" w:hAnsi="Verdana"/>
        </w:rPr>
        <w:t>inferiores</w:t>
      </w:r>
      <w:proofErr w:type="spellEnd"/>
      <w:r w:rsidRPr="003C73C3">
        <w:rPr>
          <w:rFonts w:ascii="Verdana" w:hAnsi="Verdana"/>
        </w:rPr>
        <w:t xml:space="preserve"> al 200% de la </w:t>
      </w:r>
      <w:proofErr w:type="spellStart"/>
      <w:r w:rsidRPr="003C73C3">
        <w:rPr>
          <w:rFonts w:ascii="Verdana" w:hAnsi="Verdana"/>
        </w:rPr>
        <w:t>pobreza</w:t>
      </w:r>
      <w:proofErr w:type="spellEnd"/>
      <w:r w:rsidRPr="003C73C3">
        <w:rPr>
          <w:rFonts w:ascii="Verdana" w:hAnsi="Verdana"/>
        </w:rPr>
        <w:t xml:space="preserve">, se les </w:t>
      </w:r>
      <w:proofErr w:type="spellStart"/>
      <w:r w:rsidRPr="003C73C3">
        <w:rPr>
          <w:rFonts w:ascii="Verdana" w:hAnsi="Verdana"/>
        </w:rPr>
        <w:t>cobrará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acuerdo</w:t>
      </w:r>
      <w:proofErr w:type="spellEnd"/>
      <w:r w:rsidRPr="003C73C3">
        <w:rPr>
          <w:rFonts w:ascii="Verdana" w:hAnsi="Verdana"/>
        </w:rPr>
        <w:t xml:space="preserve"> con el </w:t>
      </w:r>
      <w:proofErr w:type="spellStart"/>
      <w:r w:rsidRPr="003C73C3">
        <w:rPr>
          <w:rFonts w:ascii="Verdana" w:hAnsi="Verdana"/>
        </w:rPr>
        <w:t>programa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establecido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descuento</w:t>
      </w:r>
      <w:proofErr w:type="spellEnd"/>
      <w:r w:rsidRPr="003C73C3">
        <w:rPr>
          <w:rFonts w:ascii="Verdana" w:hAnsi="Verdana"/>
        </w:rPr>
        <w:t xml:space="preserve"> de la </w:t>
      </w:r>
      <w:proofErr w:type="spellStart"/>
      <w:r w:rsidRPr="003C73C3">
        <w:rPr>
          <w:rFonts w:ascii="Verdana" w:hAnsi="Verdana"/>
        </w:rPr>
        <w:t>tarifa</w:t>
      </w:r>
      <w:proofErr w:type="spellEnd"/>
      <w:r w:rsidRPr="003C73C3">
        <w:rPr>
          <w:rFonts w:ascii="Verdana" w:hAnsi="Verdana"/>
        </w:rPr>
        <w:t xml:space="preserve"> variable (</w:t>
      </w:r>
      <w:proofErr w:type="spellStart"/>
      <w:r w:rsidRPr="003C73C3">
        <w:rPr>
          <w:rFonts w:ascii="Verdana" w:hAnsi="Verdana"/>
        </w:rPr>
        <w:t>ver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Apéndice</w:t>
      </w:r>
      <w:proofErr w:type="spellEnd"/>
      <w:r w:rsidRPr="003C73C3">
        <w:rPr>
          <w:rFonts w:ascii="Verdana" w:hAnsi="Verdana"/>
        </w:rPr>
        <w:t xml:space="preserve"> II). El </w:t>
      </w:r>
      <w:proofErr w:type="spellStart"/>
      <w:r w:rsidRPr="003C73C3">
        <w:rPr>
          <w:rFonts w:ascii="Verdana" w:hAnsi="Verdana"/>
        </w:rPr>
        <w:t>programa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tarifas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móviles</w:t>
      </w:r>
      <w:proofErr w:type="spellEnd"/>
      <w:r w:rsidRPr="003C73C3">
        <w:rPr>
          <w:rFonts w:ascii="Verdana" w:hAnsi="Verdana"/>
        </w:rPr>
        <w:t xml:space="preserve"> se </w:t>
      </w:r>
      <w:proofErr w:type="spellStart"/>
      <w:r w:rsidRPr="003C73C3">
        <w:rPr>
          <w:rFonts w:ascii="Verdana" w:hAnsi="Verdana"/>
        </w:rPr>
        <w:t>actualizará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durante</w:t>
      </w:r>
      <w:proofErr w:type="spellEnd"/>
      <w:r w:rsidRPr="003C73C3">
        <w:rPr>
          <w:rFonts w:ascii="Verdana" w:hAnsi="Verdana"/>
        </w:rPr>
        <w:t xml:space="preserve"> el primer </w:t>
      </w:r>
      <w:proofErr w:type="spellStart"/>
      <w:r w:rsidRPr="003C73C3">
        <w:rPr>
          <w:rFonts w:ascii="Verdana" w:hAnsi="Verdana"/>
        </w:rPr>
        <w:t>trimestre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cada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año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calendario</w:t>
      </w:r>
      <w:proofErr w:type="spellEnd"/>
      <w:r w:rsidRPr="003C73C3">
        <w:rPr>
          <w:rFonts w:ascii="Verdana" w:hAnsi="Verdana"/>
        </w:rPr>
        <w:t xml:space="preserve"> con las </w:t>
      </w:r>
      <w:proofErr w:type="spellStart"/>
      <w:r w:rsidRPr="003C73C3">
        <w:rPr>
          <w:rFonts w:ascii="Verdana" w:hAnsi="Verdana"/>
        </w:rPr>
        <w:t>últimas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Pautas</w:t>
      </w:r>
      <w:proofErr w:type="spellEnd"/>
      <w:r w:rsidRPr="003C73C3">
        <w:rPr>
          <w:rFonts w:ascii="Verdana" w:hAnsi="Verdana"/>
        </w:rPr>
        <w:t xml:space="preserve"> federales de </w:t>
      </w:r>
      <w:proofErr w:type="spellStart"/>
      <w:r w:rsidRPr="003C73C3">
        <w:rPr>
          <w:rFonts w:ascii="Verdana" w:hAnsi="Verdana"/>
        </w:rPr>
        <w:t>pobreza</w:t>
      </w:r>
      <w:proofErr w:type="spellEnd"/>
      <w:r w:rsidRPr="003C73C3">
        <w:rPr>
          <w:rFonts w:ascii="Verdana" w:hAnsi="Verdana"/>
        </w:rPr>
        <w:t>.</w:t>
      </w:r>
    </w:p>
    <w:p w:rsidR="003C73C3" w:rsidRPr="003C73C3" w:rsidRDefault="003C73C3" w:rsidP="003C73C3">
      <w:pPr>
        <w:rPr>
          <w:rFonts w:ascii="Verdana" w:hAnsi="Verdana"/>
        </w:rPr>
      </w:pPr>
    </w:p>
    <w:p w:rsidR="003C73C3" w:rsidRPr="003C73C3" w:rsidRDefault="003C73C3" w:rsidP="003C73C3">
      <w:pPr>
        <w:rPr>
          <w:rFonts w:ascii="Verdana" w:hAnsi="Verdana"/>
        </w:rPr>
      </w:pPr>
      <w:r w:rsidRPr="003C73C3">
        <w:rPr>
          <w:rFonts w:ascii="Verdana" w:hAnsi="Verdana"/>
        </w:rPr>
        <w:t xml:space="preserve">10. </w:t>
      </w:r>
      <w:r w:rsidRPr="00A91DEF">
        <w:rPr>
          <w:rFonts w:ascii="Verdana" w:hAnsi="Verdana"/>
          <w:b/>
          <w:bCs/>
        </w:rPr>
        <w:t>Tarifa nominal:</w:t>
      </w:r>
      <w:r w:rsidRPr="003C73C3">
        <w:rPr>
          <w:rFonts w:ascii="Verdana" w:hAnsi="Verdana"/>
        </w:rPr>
        <w:t xml:space="preserve"> </w:t>
      </w:r>
      <w:r w:rsidR="00A91DEF">
        <w:rPr>
          <w:rFonts w:ascii="Verdana" w:hAnsi="Verdana"/>
        </w:rPr>
        <w:t>A</w:t>
      </w:r>
      <w:r w:rsidRPr="003C73C3">
        <w:rPr>
          <w:rFonts w:ascii="Verdana" w:hAnsi="Verdana"/>
        </w:rPr>
        <w:t xml:space="preserve"> los </w:t>
      </w:r>
      <w:proofErr w:type="spellStart"/>
      <w:r w:rsidRPr="003C73C3">
        <w:rPr>
          <w:rFonts w:ascii="Verdana" w:hAnsi="Verdana"/>
        </w:rPr>
        <w:t>pacientes</w:t>
      </w:r>
      <w:proofErr w:type="spellEnd"/>
      <w:r w:rsidRPr="003C73C3">
        <w:rPr>
          <w:rFonts w:ascii="Verdana" w:hAnsi="Verdana"/>
        </w:rPr>
        <w:t xml:space="preserve"> que </w:t>
      </w:r>
      <w:proofErr w:type="spellStart"/>
      <w:r w:rsidRPr="003C73C3">
        <w:rPr>
          <w:rFonts w:ascii="Verdana" w:hAnsi="Verdana"/>
        </w:rPr>
        <w:t>reciben</w:t>
      </w:r>
      <w:proofErr w:type="spellEnd"/>
      <w:r w:rsidRPr="003C73C3">
        <w:rPr>
          <w:rFonts w:ascii="Verdana" w:hAnsi="Verdana"/>
        </w:rPr>
        <w:t xml:space="preserve"> un </w:t>
      </w:r>
      <w:proofErr w:type="spellStart"/>
      <w:r w:rsidRPr="003C73C3">
        <w:rPr>
          <w:rFonts w:ascii="Verdana" w:hAnsi="Verdana"/>
        </w:rPr>
        <w:t>descuento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completo</w:t>
      </w:r>
      <w:proofErr w:type="spellEnd"/>
      <w:r w:rsidRPr="003C73C3">
        <w:rPr>
          <w:rFonts w:ascii="Verdana" w:hAnsi="Verdana"/>
        </w:rPr>
        <w:t xml:space="preserve"> se les </w:t>
      </w:r>
      <w:proofErr w:type="spellStart"/>
      <w:r w:rsidRPr="003C73C3">
        <w:rPr>
          <w:rFonts w:ascii="Verdana" w:hAnsi="Verdana"/>
        </w:rPr>
        <w:t>aplicará</w:t>
      </w:r>
      <w:proofErr w:type="spellEnd"/>
      <w:r w:rsidRPr="003C73C3">
        <w:rPr>
          <w:rFonts w:ascii="Verdana" w:hAnsi="Verdana"/>
        </w:rPr>
        <w:t xml:space="preserve"> un cargo nominal de $</w:t>
      </w:r>
      <w:r w:rsidR="00E461D8">
        <w:rPr>
          <w:rFonts w:ascii="Verdana" w:hAnsi="Verdana"/>
        </w:rPr>
        <w:t>5</w:t>
      </w:r>
      <w:r w:rsidRPr="003C73C3">
        <w:rPr>
          <w:rFonts w:ascii="Verdana" w:hAnsi="Verdana"/>
        </w:rPr>
        <w:t xml:space="preserve"> por </w:t>
      </w:r>
      <w:proofErr w:type="spellStart"/>
      <w:r w:rsidRPr="003C73C3">
        <w:rPr>
          <w:rFonts w:ascii="Verdana" w:hAnsi="Verdana"/>
        </w:rPr>
        <w:t>visita</w:t>
      </w:r>
      <w:proofErr w:type="spellEnd"/>
      <w:r w:rsidRPr="003C73C3">
        <w:rPr>
          <w:rFonts w:ascii="Verdana" w:hAnsi="Verdana"/>
        </w:rPr>
        <w:t xml:space="preserve">. Sin embargo, a los </w:t>
      </w:r>
      <w:proofErr w:type="spellStart"/>
      <w:r w:rsidRPr="003C73C3">
        <w:rPr>
          <w:rFonts w:ascii="Verdana" w:hAnsi="Verdana"/>
        </w:rPr>
        <w:t>pacientes</w:t>
      </w:r>
      <w:proofErr w:type="spellEnd"/>
      <w:r w:rsidRPr="003C73C3">
        <w:rPr>
          <w:rFonts w:ascii="Verdana" w:hAnsi="Verdana"/>
        </w:rPr>
        <w:t xml:space="preserve"> no se les </w:t>
      </w:r>
      <w:proofErr w:type="spellStart"/>
      <w:r w:rsidRPr="003C73C3">
        <w:rPr>
          <w:rFonts w:ascii="Verdana" w:hAnsi="Verdana"/>
        </w:rPr>
        <w:t>negarán</w:t>
      </w:r>
      <w:proofErr w:type="spellEnd"/>
      <w:r w:rsidRPr="003C73C3">
        <w:rPr>
          <w:rFonts w:ascii="Verdana" w:hAnsi="Verdana"/>
        </w:rPr>
        <w:t xml:space="preserve"> los </w:t>
      </w:r>
      <w:proofErr w:type="spellStart"/>
      <w:r w:rsidRPr="003C73C3">
        <w:rPr>
          <w:rFonts w:ascii="Verdana" w:hAnsi="Verdana"/>
        </w:rPr>
        <w:t>servicios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debido</w:t>
      </w:r>
      <w:proofErr w:type="spellEnd"/>
      <w:r w:rsidRPr="003C73C3">
        <w:rPr>
          <w:rFonts w:ascii="Verdana" w:hAnsi="Verdana"/>
        </w:rPr>
        <w:t xml:space="preserve"> a la </w:t>
      </w:r>
      <w:proofErr w:type="spellStart"/>
      <w:r w:rsidRPr="003C73C3">
        <w:rPr>
          <w:rFonts w:ascii="Verdana" w:hAnsi="Verdana"/>
        </w:rPr>
        <w:t>imposibilidad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pagar</w:t>
      </w:r>
      <w:proofErr w:type="spellEnd"/>
      <w:r w:rsidRPr="003C73C3">
        <w:rPr>
          <w:rFonts w:ascii="Verdana" w:hAnsi="Verdana"/>
        </w:rPr>
        <w:t xml:space="preserve">. La </w:t>
      </w:r>
      <w:proofErr w:type="spellStart"/>
      <w:r w:rsidRPr="003C73C3">
        <w:rPr>
          <w:rFonts w:ascii="Verdana" w:hAnsi="Verdana"/>
        </w:rPr>
        <w:t>tarifa</w:t>
      </w:r>
      <w:proofErr w:type="spellEnd"/>
      <w:r w:rsidRPr="003C73C3">
        <w:rPr>
          <w:rFonts w:ascii="Verdana" w:hAnsi="Verdana"/>
        </w:rPr>
        <w:t xml:space="preserve"> nominal no es un umbral para </w:t>
      </w:r>
      <w:proofErr w:type="spellStart"/>
      <w:r w:rsidRPr="003C73C3">
        <w:rPr>
          <w:rFonts w:ascii="Verdana" w:hAnsi="Verdana"/>
        </w:rPr>
        <w:t>recibir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atención</w:t>
      </w:r>
      <w:proofErr w:type="spellEnd"/>
      <w:r w:rsidRPr="003C73C3">
        <w:rPr>
          <w:rFonts w:ascii="Verdana" w:hAnsi="Verdana"/>
        </w:rPr>
        <w:t xml:space="preserve"> y, por lo tanto, no es una </w:t>
      </w:r>
      <w:proofErr w:type="spellStart"/>
      <w:r w:rsidRPr="003C73C3">
        <w:rPr>
          <w:rFonts w:ascii="Verdana" w:hAnsi="Verdana"/>
        </w:rPr>
        <w:t>tarifa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mínima</w:t>
      </w:r>
      <w:proofErr w:type="spellEnd"/>
      <w:r w:rsidRPr="003C73C3">
        <w:rPr>
          <w:rFonts w:ascii="Verdana" w:hAnsi="Verdana"/>
        </w:rPr>
        <w:t xml:space="preserve"> o </w:t>
      </w:r>
      <w:proofErr w:type="spellStart"/>
      <w:r w:rsidRPr="003C73C3">
        <w:rPr>
          <w:rFonts w:ascii="Verdana" w:hAnsi="Verdana"/>
        </w:rPr>
        <w:t>copago</w:t>
      </w:r>
      <w:proofErr w:type="spellEnd"/>
      <w:r w:rsidRPr="003C73C3">
        <w:rPr>
          <w:rFonts w:ascii="Verdana" w:hAnsi="Verdana"/>
        </w:rPr>
        <w:t>.</w:t>
      </w:r>
    </w:p>
    <w:p w:rsidR="003C73C3" w:rsidRPr="003C73C3" w:rsidRDefault="003C73C3" w:rsidP="003C73C3">
      <w:pPr>
        <w:rPr>
          <w:rFonts w:ascii="Verdana" w:hAnsi="Verdana"/>
        </w:rPr>
      </w:pPr>
      <w:r w:rsidRPr="003C73C3">
        <w:rPr>
          <w:rFonts w:ascii="Verdana" w:hAnsi="Verdana"/>
        </w:rPr>
        <w:t xml:space="preserve"> </w:t>
      </w:r>
    </w:p>
    <w:p w:rsidR="003C73C3" w:rsidRDefault="003C73C3" w:rsidP="003C73C3">
      <w:pPr>
        <w:rPr>
          <w:rFonts w:ascii="Verdana" w:hAnsi="Verdana"/>
        </w:rPr>
      </w:pPr>
      <w:r w:rsidRPr="003C73C3">
        <w:rPr>
          <w:rFonts w:ascii="Verdana" w:hAnsi="Verdana"/>
        </w:rPr>
        <w:t xml:space="preserve">11. </w:t>
      </w:r>
      <w:proofErr w:type="spellStart"/>
      <w:r w:rsidRPr="00A91DEF">
        <w:rPr>
          <w:rFonts w:ascii="Verdana" w:hAnsi="Verdana"/>
          <w:b/>
          <w:bCs/>
        </w:rPr>
        <w:t>Renuncia</w:t>
      </w:r>
      <w:proofErr w:type="spellEnd"/>
      <w:r w:rsidRPr="00A91DEF">
        <w:rPr>
          <w:rFonts w:ascii="Verdana" w:hAnsi="Verdana"/>
          <w:b/>
          <w:bCs/>
        </w:rPr>
        <w:t xml:space="preserve"> de cargos:</w:t>
      </w:r>
      <w:r w:rsidRPr="003C73C3">
        <w:rPr>
          <w:rFonts w:ascii="Verdana" w:hAnsi="Verdana"/>
        </w:rPr>
        <w:t xml:space="preserve"> </w:t>
      </w:r>
      <w:proofErr w:type="spellStart"/>
      <w:r w:rsidR="00A91DEF">
        <w:rPr>
          <w:rFonts w:ascii="Verdana" w:hAnsi="Verdana"/>
        </w:rPr>
        <w:t>E</w:t>
      </w:r>
      <w:r w:rsidRPr="003C73C3">
        <w:rPr>
          <w:rFonts w:ascii="Verdana" w:hAnsi="Verdana"/>
        </w:rPr>
        <w:t>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ciertas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situaciones</w:t>
      </w:r>
      <w:proofErr w:type="spellEnd"/>
      <w:r w:rsidRPr="003C73C3">
        <w:rPr>
          <w:rFonts w:ascii="Verdana" w:hAnsi="Verdana"/>
        </w:rPr>
        <w:t xml:space="preserve">, los </w:t>
      </w:r>
      <w:proofErr w:type="spellStart"/>
      <w:r w:rsidRPr="003C73C3">
        <w:rPr>
          <w:rFonts w:ascii="Verdana" w:hAnsi="Verdana"/>
        </w:rPr>
        <w:t>pacientes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pueden</w:t>
      </w:r>
      <w:proofErr w:type="spellEnd"/>
      <w:r w:rsidRPr="003C73C3">
        <w:rPr>
          <w:rFonts w:ascii="Verdana" w:hAnsi="Verdana"/>
        </w:rPr>
        <w:t xml:space="preserve"> no </w:t>
      </w:r>
      <w:proofErr w:type="spellStart"/>
      <w:r w:rsidRPr="003C73C3">
        <w:rPr>
          <w:rFonts w:ascii="Verdana" w:hAnsi="Verdana"/>
        </w:rPr>
        <w:t>poder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pagar</w:t>
      </w:r>
      <w:proofErr w:type="spellEnd"/>
      <w:r w:rsidRPr="003C73C3">
        <w:rPr>
          <w:rFonts w:ascii="Verdana" w:hAnsi="Verdana"/>
        </w:rPr>
        <w:t xml:space="preserve"> la </w:t>
      </w:r>
      <w:proofErr w:type="spellStart"/>
      <w:r w:rsidRPr="003C73C3">
        <w:rPr>
          <w:rFonts w:ascii="Verdana" w:hAnsi="Verdana"/>
        </w:rPr>
        <w:t>tarifa</w:t>
      </w:r>
      <w:proofErr w:type="spellEnd"/>
      <w:r w:rsidRPr="003C73C3">
        <w:rPr>
          <w:rFonts w:ascii="Verdana" w:hAnsi="Verdana"/>
        </w:rPr>
        <w:t xml:space="preserve"> nominal o de </w:t>
      </w:r>
      <w:proofErr w:type="spellStart"/>
      <w:r w:rsidRPr="003C73C3">
        <w:rPr>
          <w:rFonts w:ascii="Verdana" w:hAnsi="Verdana"/>
        </w:rPr>
        <w:t>descuento</w:t>
      </w:r>
      <w:proofErr w:type="spellEnd"/>
      <w:r w:rsidRPr="003C73C3">
        <w:rPr>
          <w:rFonts w:ascii="Verdana" w:hAnsi="Verdana"/>
        </w:rPr>
        <w:t xml:space="preserve">. La </w:t>
      </w:r>
      <w:proofErr w:type="spellStart"/>
      <w:r w:rsidRPr="003C73C3">
        <w:rPr>
          <w:rFonts w:ascii="Verdana" w:hAnsi="Verdana"/>
        </w:rPr>
        <w:t>exención</w:t>
      </w:r>
      <w:proofErr w:type="spellEnd"/>
      <w:r w:rsidRPr="003C73C3">
        <w:rPr>
          <w:rFonts w:ascii="Verdana" w:hAnsi="Verdana"/>
        </w:rPr>
        <w:t xml:space="preserve"> de cargos solo se </w:t>
      </w:r>
      <w:proofErr w:type="spellStart"/>
      <w:r w:rsidRPr="003C73C3">
        <w:rPr>
          <w:rFonts w:ascii="Verdana" w:hAnsi="Verdana"/>
        </w:rPr>
        <w:t>puede</w:t>
      </w:r>
      <w:proofErr w:type="spellEnd"/>
      <w:r w:rsidRPr="003C73C3">
        <w:rPr>
          <w:rFonts w:ascii="Verdana" w:hAnsi="Verdana"/>
        </w:rPr>
        <w:t xml:space="preserve"> usar </w:t>
      </w:r>
      <w:proofErr w:type="spellStart"/>
      <w:r w:rsidRPr="003C73C3">
        <w:rPr>
          <w:rFonts w:ascii="Verdana" w:hAnsi="Verdana"/>
        </w:rPr>
        <w:t>en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circunstancias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especiales</w:t>
      </w:r>
      <w:proofErr w:type="spellEnd"/>
      <w:r w:rsidRPr="003C73C3">
        <w:rPr>
          <w:rFonts w:ascii="Verdana" w:hAnsi="Verdana"/>
        </w:rPr>
        <w:t xml:space="preserve"> y debe ser </w:t>
      </w:r>
      <w:proofErr w:type="spellStart"/>
      <w:r w:rsidRPr="003C73C3">
        <w:rPr>
          <w:rFonts w:ascii="Verdana" w:hAnsi="Verdana"/>
        </w:rPr>
        <w:t>aprobada</w:t>
      </w:r>
      <w:proofErr w:type="spellEnd"/>
      <w:r w:rsidRPr="003C73C3">
        <w:rPr>
          <w:rFonts w:ascii="Verdana" w:hAnsi="Verdana"/>
        </w:rPr>
        <w:t xml:space="preserve"> por el </w:t>
      </w:r>
      <w:proofErr w:type="spellStart"/>
      <w:r w:rsidRPr="003C73C3">
        <w:rPr>
          <w:rFonts w:ascii="Verdana" w:hAnsi="Verdana"/>
        </w:rPr>
        <w:t>presidente</w:t>
      </w:r>
      <w:proofErr w:type="spellEnd"/>
      <w:r w:rsidRPr="003C73C3">
        <w:rPr>
          <w:rFonts w:ascii="Verdana" w:hAnsi="Verdana"/>
        </w:rPr>
        <w:t xml:space="preserve"> del Dr. Héctor Valencia Pediatric Clinics o </w:t>
      </w:r>
      <w:proofErr w:type="spellStart"/>
      <w:r w:rsidRPr="003C73C3">
        <w:rPr>
          <w:rFonts w:ascii="Verdana" w:hAnsi="Verdana"/>
        </w:rPr>
        <w:t>su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designado</w:t>
      </w:r>
      <w:proofErr w:type="spellEnd"/>
      <w:r w:rsidRPr="003C73C3">
        <w:rPr>
          <w:rFonts w:ascii="Verdana" w:hAnsi="Verdana"/>
        </w:rPr>
        <w:t xml:space="preserve">. </w:t>
      </w:r>
      <w:proofErr w:type="spellStart"/>
      <w:r w:rsidRPr="003C73C3">
        <w:rPr>
          <w:rFonts w:ascii="Verdana" w:hAnsi="Verdana"/>
        </w:rPr>
        <w:t>Cualquier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renuncia</w:t>
      </w:r>
      <w:proofErr w:type="spellEnd"/>
      <w:r w:rsidRPr="003C73C3">
        <w:rPr>
          <w:rFonts w:ascii="Verdana" w:hAnsi="Verdana"/>
        </w:rPr>
        <w:t xml:space="preserve"> a los cargos debe </w:t>
      </w:r>
      <w:proofErr w:type="spellStart"/>
      <w:r w:rsidRPr="003C73C3">
        <w:rPr>
          <w:rFonts w:ascii="Verdana" w:hAnsi="Verdana"/>
        </w:rPr>
        <w:t>documentarse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en</w:t>
      </w:r>
      <w:proofErr w:type="spellEnd"/>
      <w:r w:rsidRPr="003C73C3">
        <w:rPr>
          <w:rFonts w:ascii="Verdana" w:hAnsi="Verdana"/>
        </w:rPr>
        <w:t xml:space="preserve"> el </w:t>
      </w:r>
      <w:proofErr w:type="spellStart"/>
      <w:r w:rsidRPr="003C73C3">
        <w:rPr>
          <w:rFonts w:ascii="Verdana" w:hAnsi="Verdana"/>
        </w:rPr>
        <w:t>archivo</w:t>
      </w:r>
      <w:proofErr w:type="spellEnd"/>
      <w:r w:rsidRPr="003C73C3">
        <w:rPr>
          <w:rFonts w:ascii="Verdana" w:hAnsi="Verdana"/>
        </w:rPr>
        <w:t xml:space="preserve"> del </w:t>
      </w:r>
      <w:proofErr w:type="spellStart"/>
      <w:r w:rsidRPr="003C73C3">
        <w:rPr>
          <w:rFonts w:ascii="Verdana" w:hAnsi="Verdana"/>
        </w:rPr>
        <w:t>paciente</w:t>
      </w:r>
      <w:proofErr w:type="spellEnd"/>
      <w:r w:rsidRPr="003C73C3">
        <w:rPr>
          <w:rFonts w:ascii="Verdana" w:hAnsi="Verdana"/>
        </w:rPr>
        <w:t xml:space="preserve"> junto con una </w:t>
      </w:r>
      <w:proofErr w:type="spellStart"/>
      <w:r w:rsidRPr="003C73C3">
        <w:rPr>
          <w:rFonts w:ascii="Verdana" w:hAnsi="Verdana"/>
        </w:rPr>
        <w:t>explicación</w:t>
      </w:r>
      <w:proofErr w:type="spellEnd"/>
      <w:r w:rsidRPr="003C73C3">
        <w:rPr>
          <w:rFonts w:ascii="Verdana" w:hAnsi="Verdana"/>
        </w:rPr>
        <w:t xml:space="preserve"> (por </w:t>
      </w:r>
      <w:proofErr w:type="spellStart"/>
      <w:r w:rsidRPr="003C73C3">
        <w:rPr>
          <w:rFonts w:ascii="Verdana" w:hAnsi="Verdana"/>
        </w:rPr>
        <w:t>ejemplo</w:t>
      </w:r>
      <w:proofErr w:type="spellEnd"/>
      <w:r w:rsidRPr="003C73C3">
        <w:rPr>
          <w:rFonts w:ascii="Verdana" w:hAnsi="Verdana"/>
        </w:rPr>
        <w:t xml:space="preserve">, </w:t>
      </w:r>
      <w:proofErr w:type="spellStart"/>
      <w:r w:rsidRPr="003C73C3">
        <w:rPr>
          <w:rFonts w:ascii="Verdana" w:hAnsi="Verdana"/>
        </w:rPr>
        <w:t>capacidad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pago</w:t>
      </w:r>
      <w:proofErr w:type="spellEnd"/>
      <w:r w:rsidRPr="003C73C3">
        <w:rPr>
          <w:rFonts w:ascii="Verdana" w:hAnsi="Verdana"/>
        </w:rPr>
        <w:t xml:space="preserve">, </w:t>
      </w:r>
      <w:proofErr w:type="spellStart"/>
      <w:r w:rsidRPr="003C73C3">
        <w:rPr>
          <w:rFonts w:ascii="Verdana" w:hAnsi="Verdana"/>
        </w:rPr>
        <w:t>buena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voluntad</w:t>
      </w:r>
      <w:proofErr w:type="spellEnd"/>
      <w:r w:rsidRPr="003C73C3">
        <w:rPr>
          <w:rFonts w:ascii="Verdana" w:hAnsi="Verdana"/>
        </w:rPr>
        <w:t xml:space="preserve">, </w:t>
      </w:r>
      <w:proofErr w:type="spellStart"/>
      <w:r w:rsidRPr="003C73C3">
        <w:rPr>
          <w:rFonts w:ascii="Verdana" w:hAnsi="Verdana"/>
        </w:rPr>
        <w:t>evento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promoción</w:t>
      </w:r>
      <w:proofErr w:type="spellEnd"/>
      <w:r w:rsidRPr="003C73C3">
        <w:rPr>
          <w:rFonts w:ascii="Verdana" w:hAnsi="Verdana"/>
        </w:rPr>
        <w:t xml:space="preserve"> de la </w:t>
      </w:r>
      <w:proofErr w:type="spellStart"/>
      <w:r w:rsidRPr="003C73C3">
        <w:rPr>
          <w:rFonts w:ascii="Verdana" w:hAnsi="Verdana"/>
        </w:rPr>
        <w:t>salud</w:t>
      </w:r>
      <w:proofErr w:type="spellEnd"/>
      <w:r w:rsidRPr="003C73C3">
        <w:rPr>
          <w:rFonts w:ascii="Verdana" w:hAnsi="Verdana"/>
        </w:rPr>
        <w:t>).</w:t>
      </w:r>
    </w:p>
    <w:p w:rsidR="003C73C3" w:rsidRDefault="003C73C3" w:rsidP="003C73C3">
      <w:pPr>
        <w:rPr>
          <w:rFonts w:ascii="Verdana" w:hAnsi="Verdana"/>
        </w:rPr>
      </w:pPr>
    </w:p>
    <w:p w:rsidR="003C73C3" w:rsidRPr="003C73C3" w:rsidRDefault="003C73C3" w:rsidP="003C73C3">
      <w:pPr>
        <w:rPr>
          <w:rFonts w:ascii="Verdana" w:hAnsi="Verdana"/>
        </w:rPr>
      </w:pPr>
    </w:p>
    <w:p w:rsidR="003C73C3" w:rsidRPr="003C73C3" w:rsidRDefault="003C73C3" w:rsidP="003C73C3">
      <w:pPr>
        <w:rPr>
          <w:rFonts w:ascii="Verdana" w:hAnsi="Verdana"/>
        </w:rPr>
      </w:pPr>
      <w:r w:rsidRPr="003C73C3">
        <w:rPr>
          <w:rFonts w:ascii="Verdana" w:hAnsi="Verdana"/>
        </w:rPr>
        <w:t xml:space="preserve">12. </w:t>
      </w:r>
      <w:proofErr w:type="spellStart"/>
      <w:r w:rsidRPr="00A91DEF">
        <w:rPr>
          <w:rFonts w:ascii="Verdana" w:hAnsi="Verdana"/>
          <w:b/>
          <w:bCs/>
        </w:rPr>
        <w:t>Notificación</w:t>
      </w:r>
      <w:proofErr w:type="spellEnd"/>
      <w:r w:rsidRPr="00A91DEF">
        <w:rPr>
          <w:rFonts w:ascii="Verdana" w:hAnsi="Verdana"/>
          <w:b/>
          <w:bCs/>
        </w:rPr>
        <w:t xml:space="preserve"> del </w:t>
      </w:r>
      <w:proofErr w:type="spellStart"/>
      <w:r w:rsidRPr="00A91DEF">
        <w:rPr>
          <w:rFonts w:ascii="Verdana" w:hAnsi="Verdana"/>
          <w:b/>
          <w:bCs/>
        </w:rPr>
        <w:t>solicitante</w:t>
      </w:r>
      <w:proofErr w:type="spellEnd"/>
      <w:r w:rsidRPr="00A91DEF">
        <w:rPr>
          <w:rFonts w:ascii="Verdana" w:hAnsi="Verdana"/>
          <w:b/>
          <w:bCs/>
        </w:rPr>
        <w:t>:</w:t>
      </w:r>
      <w:r w:rsidRPr="003C73C3">
        <w:rPr>
          <w:rFonts w:ascii="Verdana" w:hAnsi="Verdana"/>
        </w:rPr>
        <w:t xml:space="preserve"> La </w:t>
      </w:r>
      <w:proofErr w:type="spellStart"/>
      <w:r w:rsidRPr="003C73C3">
        <w:rPr>
          <w:rFonts w:ascii="Verdana" w:hAnsi="Verdana"/>
        </w:rPr>
        <w:t>determinación</w:t>
      </w:r>
      <w:proofErr w:type="spellEnd"/>
      <w:r w:rsidRPr="003C73C3">
        <w:rPr>
          <w:rFonts w:ascii="Verdana" w:hAnsi="Verdana"/>
        </w:rPr>
        <w:t xml:space="preserve"> del </w:t>
      </w:r>
      <w:proofErr w:type="spellStart"/>
      <w:r w:rsidRPr="003C73C3">
        <w:rPr>
          <w:rFonts w:ascii="Verdana" w:hAnsi="Verdana"/>
        </w:rPr>
        <w:t>Programa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descuento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tarifa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móvil</w:t>
      </w:r>
      <w:proofErr w:type="spellEnd"/>
      <w:r w:rsidRPr="003C73C3">
        <w:rPr>
          <w:rFonts w:ascii="Verdana" w:hAnsi="Verdana"/>
        </w:rPr>
        <w:t xml:space="preserve"> se </w:t>
      </w:r>
      <w:proofErr w:type="spellStart"/>
      <w:r w:rsidRPr="003C73C3">
        <w:rPr>
          <w:rFonts w:ascii="Verdana" w:hAnsi="Verdana"/>
        </w:rPr>
        <w:t>proporcionará</w:t>
      </w:r>
      <w:proofErr w:type="spellEnd"/>
      <w:r w:rsidRPr="003C73C3">
        <w:rPr>
          <w:rFonts w:ascii="Verdana" w:hAnsi="Verdana"/>
        </w:rPr>
        <w:t xml:space="preserve"> por </w:t>
      </w:r>
      <w:proofErr w:type="spellStart"/>
      <w:r w:rsidRPr="003C73C3">
        <w:rPr>
          <w:rFonts w:ascii="Verdana" w:hAnsi="Verdana"/>
        </w:rPr>
        <w:t>escrito</w:t>
      </w:r>
      <w:proofErr w:type="spellEnd"/>
      <w:r w:rsidRPr="003C73C3">
        <w:rPr>
          <w:rFonts w:ascii="Verdana" w:hAnsi="Verdana"/>
        </w:rPr>
        <w:t xml:space="preserve"> al </w:t>
      </w:r>
      <w:proofErr w:type="spellStart"/>
      <w:r w:rsidRPr="003C73C3">
        <w:rPr>
          <w:rFonts w:ascii="Verdana" w:hAnsi="Verdana"/>
        </w:rPr>
        <w:t>solicitante</w:t>
      </w:r>
      <w:proofErr w:type="spellEnd"/>
      <w:r w:rsidRPr="003C73C3">
        <w:rPr>
          <w:rFonts w:ascii="Verdana" w:hAnsi="Verdana"/>
        </w:rPr>
        <w:t xml:space="preserve"> o </w:t>
      </w:r>
      <w:proofErr w:type="spellStart"/>
      <w:r w:rsidRPr="003C73C3">
        <w:rPr>
          <w:rFonts w:ascii="Verdana" w:hAnsi="Verdana"/>
        </w:rPr>
        <w:t>solicitantes</w:t>
      </w:r>
      <w:proofErr w:type="spellEnd"/>
      <w:r w:rsidRPr="003C73C3">
        <w:rPr>
          <w:rFonts w:ascii="Verdana" w:hAnsi="Verdana"/>
        </w:rPr>
        <w:t xml:space="preserve"> e </w:t>
      </w:r>
      <w:proofErr w:type="spellStart"/>
      <w:r w:rsidRPr="003C73C3">
        <w:rPr>
          <w:rFonts w:ascii="Verdana" w:hAnsi="Verdana"/>
        </w:rPr>
        <w:t>incluirá</w:t>
      </w:r>
      <w:proofErr w:type="spellEnd"/>
      <w:r w:rsidRPr="003C73C3">
        <w:rPr>
          <w:rFonts w:ascii="Verdana" w:hAnsi="Verdana"/>
        </w:rPr>
        <w:t xml:space="preserve"> el </w:t>
      </w:r>
      <w:proofErr w:type="spellStart"/>
      <w:r w:rsidRPr="003C73C3">
        <w:rPr>
          <w:rFonts w:ascii="Verdana" w:hAnsi="Verdana"/>
        </w:rPr>
        <w:t>porcentaje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cancelación</w:t>
      </w:r>
      <w:proofErr w:type="spellEnd"/>
      <w:r w:rsidRPr="003C73C3">
        <w:rPr>
          <w:rFonts w:ascii="Verdana" w:hAnsi="Verdana"/>
        </w:rPr>
        <w:t xml:space="preserve"> del </w:t>
      </w:r>
      <w:proofErr w:type="spellStart"/>
      <w:r w:rsidRPr="003C73C3">
        <w:rPr>
          <w:rFonts w:ascii="Verdana" w:hAnsi="Verdana"/>
        </w:rPr>
        <w:t>Programa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descuento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tarifa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móvil</w:t>
      </w:r>
      <w:proofErr w:type="spellEnd"/>
      <w:r w:rsidRPr="003C73C3">
        <w:rPr>
          <w:rFonts w:ascii="Verdana" w:hAnsi="Verdana"/>
        </w:rPr>
        <w:t xml:space="preserve"> o, </w:t>
      </w:r>
      <w:proofErr w:type="spellStart"/>
      <w:r w:rsidRPr="003C73C3">
        <w:rPr>
          <w:rFonts w:ascii="Verdana" w:hAnsi="Verdana"/>
        </w:rPr>
        <w:t>si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corresponde</w:t>
      </w:r>
      <w:proofErr w:type="spellEnd"/>
      <w:r w:rsidRPr="003C73C3">
        <w:rPr>
          <w:rFonts w:ascii="Verdana" w:hAnsi="Verdana"/>
        </w:rPr>
        <w:t xml:space="preserve">, el </w:t>
      </w:r>
      <w:proofErr w:type="spellStart"/>
      <w:r w:rsidRPr="003C73C3">
        <w:rPr>
          <w:rFonts w:ascii="Verdana" w:hAnsi="Verdana"/>
        </w:rPr>
        <w:t>motivo</w:t>
      </w:r>
      <w:proofErr w:type="spellEnd"/>
      <w:r w:rsidRPr="003C73C3">
        <w:rPr>
          <w:rFonts w:ascii="Verdana" w:hAnsi="Verdana"/>
        </w:rPr>
        <w:t xml:space="preserve"> de la </w:t>
      </w:r>
      <w:proofErr w:type="spellStart"/>
      <w:r w:rsidRPr="003C73C3">
        <w:rPr>
          <w:rFonts w:ascii="Verdana" w:hAnsi="Verdana"/>
        </w:rPr>
        <w:t>denegación</w:t>
      </w:r>
      <w:proofErr w:type="spellEnd"/>
      <w:r w:rsidRPr="003C73C3">
        <w:rPr>
          <w:rFonts w:ascii="Verdana" w:hAnsi="Verdana"/>
        </w:rPr>
        <w:t xml:space="preserve">. Si la </w:t>
      </w:r>
      <w:proofErr w:type="spellStart"/>
      <w:r w:rsidRPr="003C73C3">
        <w:rPr>
          <w:rFonts w:ascii="Verdana" w:hAnsi="Verdana"/>
        </w:rPr>
        <w:t>solicitud</w:t>
      </w:r>
      <w:proofErr w:type="spellEnd"/>
      <w:r w:rsidRPr="003C73C3">
        <w:rPr>
          <w:rFonts w:ascii="Verdana" w:hAnsi="Verdana"/>
        </w:rPr>
        <w:t xml:space="preserve"> se </w:t>
      </w:r>
      <w:proofErr w:type="spellStart"/>
      <w:r w:rsidRPr="003C73C3">
        <w:rPr>
          <w:rFonts w:ascii="Verdana" w:hAnsi="Verdana"/>
        </w:rPr>
        <w:t>aprueba</w:t>
      </w:r>
      <w:proofErr w:type="spellEnd"/>
      <w:r w:rsidRPr="003C73C3">
        <w:rPr>
          <w:rFonts w:ascii="Verdana" w:hAnsi="Verdana"/>
        </w:rPr>
        <w:t xml:space="preserve"> por </w:t>
      </w:r>
      <w:proofErr w:type="spellStart"/>
      <w:r w:rsidRPr="003C73C3">
        <w:rPr>
          <w:rFonts w:ascii="Verdana" w:hAnsi="Verdana"/>
        </w:rPr>
        <w:t>menos</w:t>
      </w:r>
      <w:proofErr w:type="spellEnd"/>
      <w:r w:rsidRPr="003C73C3">
        <w:rPr>
          <w:rFonts w:ascii="Verdana" w:hAnsi="Verdana"/>
        </w:rPr>
        <w:t xml:space="preserve"> del 100% de </w:t>
      </w:r>
      <w:proofErr w:type="spellStart"/>
      <w:r w:rsidRPr="003C73C3">
        <w:rPr>
          <w:rFonts w:ascii="Verdana" w:hAnsi="Verdana"/>
        </w:rPr>
        <w:t>descuento</w:t>
      </w:r>
      <w:proofErr w:type="spellEnd"/>
      <w:r w:rsidRPr="003C73C3">
        <w:rPr>
          <w:rFonts w:ascii="Verdana" w:hAnsi="Verdana"/>
        </w:rPr>
        <w:t xml:space="preserve"> o se </w:t>
      </w:r>
      <w:proofErr w:type="spellStart"/>
      <w:r w:rsidRPr="003C73C3">
        <w:rPr>
          <w:rFonts w:ascii="Verdana" w:hAnsi="Verdana"/>
        </w:rPr>
        <w:t>rechaza</w:t>
      </w:r>
      <w:proofErr w:type="spellEnd"/>
      <w:r w:rsidRPr="003C73C3">
        <w:rPr>
          <w:rFonts w:ascii="Verdana" w:hAnsi="Verdana"/>
        </w:rPr>
        <w:t xml:space="preserve">, el </w:t>
      </w:r>
      <w:proofErr w:type="spellStart"/>
      <w:r w:rsidRPr="003C73C3">
        <w:rPr>
          <w:rFonts w:ascii="Verdana" w:hAnsi="Verdana"/>
        </w:rPr>
        <w:t>paciente</w:t>
      </w:r>
      <w:proofErr w:type="spellEnd"/>
      <w:r w:rsidRPr="003C73C3">
        <w:rPr>
          <w:rFonts w:ascii="Verdana" w:hAnsi="Verdana"/>
        </w:rPr>
        <w:t xml:space="preserve"> y / o la </w:t>
      </w:r>
      <w:proofErr w:type="spellStart"/>
      <w:r w:rsidRPr="003C73C3">
        <w:rPr>
          <w:rFonts w:ascii="Verdana" w:hAnsi="Verdana"/>
        </w:rPr>
        <w:t>parte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responsable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deben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establecer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inmediato</w:t>
      </w:r>
      <w:proofErr w:type="spellEnd"/>
      <w:r w:rsidRPr="003C73C3">
        <w:rPr>
          <w:rFonts w:ascii="Verdana" w:hAnsi="Verdana"/>
        </w:rPr>
        <w:t xml:space="preserve"> los </w:t>
      </w:r>
      <w:proofErr w:type="spellStart"/>
      <w:r w:rsidRPr="003C73C3">
        <w:rPr>
          <w:rFonts w:ascii="Verdana" w:hAnsi="Verdana"/>
        </w:rPr>
        <w:t>arreglos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pago</w:t>
      </w:r>
      <w:proofErr w:type="spellEnd"/>
      <w:r w:rsidRPr="003C73C3">
        <w:rPr>
          <w:rFonts w:ascii="Verdana" w:hAnsi="Verdana"/>
        </w:rPr>
        <w:t xml:space="preserve"> con el Dr. Héctor Valencia Pediatric Clinics. Las solicitudes del </w:t>
      </w:r>
      <w:proofErr w:type="spellStart"/>
      <w:r w:rsidRPr="003C73C3">
        <w:rPr>
          <w:rFonts w:ascii="Verdana" w:hAnsi="Verdana"/>
        </w:rPr>
        <w:t>Programa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descuento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tarifa</w:t>
      </w:r>
      <w:proofErr w:type="spellEnd"/>
      <w:r w:rsidRPr="003C73C3">
        <w:rPr>
          <w:rFonts w:ascii="Verdana" w:hAnsi="Verdana"/>
        </w:rPr>
        <w:t xml:space="preserve"> variable </w:t>
      </w:r>
      <w:proofErr w:type="spellStart"/>
      <w:r w:rsidRPr="003C73C3">
        <w:rPr>
          <w:rFonts w:ascii="Verdana" w:hAnsi="Verdana"/>
        </w:rPr>
        <w:t>cubren</w:t>
      </w:r>
      <w:proofErr w:type="spellEnd"/>
      <w:r w:rsidRPr="003C73C3">
        <w:rPr>
          <w:rFonts w:ascii="Verdana" w:hAnsi="Verdana"/>
        </w:rPr>
        <w:t xml:space="preserve"> los </w:t>
      </w:r>
      <w:proofErr w:type="spellStart"/>
      <w:r w:rsidRPr="003C73C3">
        <w:rPr>
          <w:rFonts w:ascii="Verdana" w:hAnsi="Verdana"/>
        </w:rPr>
        <w:t>saldos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pendientes</w:t>
      </w:r>
      <w:proofErr w:type="spellEnd"/>
      <w:r w:rsidRPr="003C73C3">
        <w:rPr>
          <w:rFonts w:ascii="Verdana" w:hAnsi="Verdana"/>
        </w:rPr>
        <w:t xml:space="preserve"> de los </w:t>
      </w:r>
      <w:proofErr w:type="spellStart"/>
      <w:r w:rsidRPr="003C73C3">
        <w:rPr>
          <w:rFonts w:ascii="Verdana" w:hAnsi="Verdana"/>
        </w:rPr>
        <w:t>pacientes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durante</w:t>
      </w:r>
      <w:proofErr w:type="spellEnd"/>
      <w:r w:rsidRPr="003C73C3">
        <w:rPr>
          <w:rFonts w:ascii="Verdana" w:hAnsi="Verdana"/>
        </w:rPr>
        <w:t xml:space="preserve"> seis meses antes de la </w:t>
      </w:r>
      <w:proofErr w:type="spellStart"/>
      <w:r w:rsidRPr="003C73C3">
        <w:rPr>
          <w:rFonts w:ascii="Verdana" w:hAnsi="Verdana"/>
        </w:rPr>
        <w:t>fecha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solicitud</w:t>
      </w:r>
      <w:proofErr w:type="spellEnd"/>
      <w:r w:rsidRPr="003C73C3">
        <w:rPr>
          <w:rFonts w:ascii="Verdana" w:hAnsi="Verdana"/>
        </w:rPr>
        <w:t xml:space="preserve"> y </w:t>
      </w:r>
      <w:proofErr w:type="spellStart"/>
      <w:r w:rsidRPr="003C73C3">
        <w:rPr>
          <w:rFonts w:ascii="Verdana" w:hAnsi="Verdana"/>
        </w:rPr>
        <w:t>cualquier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saldo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incurrido</w:t>
      </w:r>
      <w:proofErr w:type="spellEnd"/>
      <w:r w:rsidRPr="003C73C3">
        <w:rPr>
          <w:rFonts w:ascii="Verdana" w:hAnsi="Verdana"/>
        </w:rPr>
        <w:t xml:space="preserve"> dentro de los 12 meses </w:t>
      </w:r>
      <w:proofErr w:type="spellStart"/>
      <w:r w:rsidRPr="003C73C3">
        <w:rPr>
          <w:rFonts w:ascii="Verdana" w:hAnsi="Verdana"/>
        </w:rPr>
        <w:t>posteriores</w:t>
      </w:r>
      <w:proofErr w:type="spellEnd"/>
      <w:r w:rsidRPr="003C73C3">
        <w:rPr>
          <w:rFonts w:ascii="Verdana" w:hAnsi="Verdana"/>
        </w:rPr>
        <w:t xml:space="preserve"> a la </w:t>
      </w:r>
      <w:proofErr w:type="spellStart"/>
      <w:r w:rsidRPr="003C73C3">
        <w:rPr>
          <w:rFonts w:ascii="Verdana" w:hAnsi="Verdana"/>
        </w:rPr>
        <w:t>fecha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aprobada</w:t>
      </w:r>
      <w:proofErr w:type="spellEnd"/>
      <w:r w:rsidRPr="003C73C3">
        <w:rPr>
          <w:rFonts w:ascii="Verdana" w:hAnsi="Verdana"/>
        </w:rPr>
        <w:t xml:space="preserve"> (total de 1½ </w:t>
      </w:r>
      <w:proofErr w:type="spellStart"/>
      <w:r w:rsidRPr="003C73C3">
        <w:rPr>
          <w:rFonts w:ascii="Verdana" w:hAnsi="Verdana"/>
        </w:rPr>
        <w:t>años</w:t>
      </w:r>
      <w:proofErr w:type="spellEnd"/>
      <w:r w:rsidRPr="003C73C3">
        <w:rPr>
          <w:rFonts w:ascii="Verdana" w:hAnsi="Verdana"/>
        </w:rPr>
        <w:t xml:space="preserve">) a </w:t>
      </w:r>
      <w:proofErr w:type="spellStart"/>
      <w:r w:rsidRPr="003C73C3">
        <w:rPr>
          <w:rFonts w:ascii="Verdana" w:hAnsi="Verdana"/>
        </w:rPr>
        <w:t>menos</w:t>
      </w:r>
      <w:proofErr w:type="spellEnd"/>
      <w:r w:rsidRPr="003C73C3">
        <w:rPr>
          <w:rFonts w:ascii="Verdana" w:hAnsi="Verdana"/>
        </w:rPr>
        <w:t xml:space="preserve"> que la </w:t>
      </w:r>
      <w:proofErr w:type="spellStart"/>
      <w:r w:rsidRPr="003C73C3">
        <w:rPr>
          <w:rFonts w:ascii="Verdana" w:hAnsi="Verdana"/>
        </w:rPr>
        <w:t>situación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financiera</w:t>
      </w:r>
      <w:proofErr w:type="spellEnd"/>
      <w:r w:rsidRPr="003C73C3">
        <w:rPr>
          <w:rFonts w:ascii="Verdana" w:hAnsi="Verdana"/>
        </w:rPr>
        <w:t xml:space="preserve"> del </w:t>
      </w:r>
      <w:proofErr w:type="spellStart"/>
      <w:r w:rsidRPr="003C73C3">
        <w:rPr>
          <w:rFonts w:ascii="Verdana" w:hAnsi="Verdana"/>
        </w:rPr>
        <w:t>paciente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cambie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significativamente</w:t>
      </w:r>
      <w:proofErr w:type="spellEnd"/>
      <w:r w:rsidRPr="003C73C3">
        <w:rPr>
          <w:rFonts w:ascii="Verdana" w:hAnsi="Verdana"/>
        </w:rPr>
        <w:t xml:space="preserve">. El </w:t>
      </w:r>
      <w:proofErr w:type="spellStart"/>
      <w:r w:rsidRPr="003C73C3">
        <w:rPr>
          <w:rFonts w:ascii="Verdana" w:hAnsi="Verdana"/>
        </w:rPr>
        <w:t>solicitante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tiene</w:t>
      </w:r>
      <w:proofErr w:type="spellEnd"/>
      <w:r w:rsidRPr="003C73C3">
        <w:rPr>
          <w:rFonts w:ascii="Verdana" w:hAnsi="Verdana"/>
        </w:rPr>
        <w:t xml:space="preserve"> la </w:t>
      </w:r>
      <w:proofErr w:type="spellStart"/>
      <w:r w:rsidRPr="003C73C3">
        <w:rPr>
          <w:rFonts w:ascii="Verdana" w:hAnsi="Verdana"/>
        </w:rPr>
        <w:t>opción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volver</w:t>
      </w:r>
      <w:proofErr w:type="spellEnd"/>
      <w:r w:rsidRPr="003C73C3">
        <w:rPr>
          <w:rFonts w:ascii="Verdana" w:hAnsi="Verdana"/>
        </w:rPr>
        <w:t xml:space="preserve"> a </w:t>
      </w:r>
      <w:proofErr w:type="spellStart"/>
      <w:r w:rsidRPr="003C73C3">
        <w:rPr>
          <w:rFonts w:ascii="Verdana" w:hAnsi="Verdana"/>
        </w:rPr>
        <w:t>presentar</w:t>
      </w:r>
      <w:proofErr w:type="spellEnd"/>
      <w:r w:rsidRPr="003C73C3">
        <w:rPr>
          <w:rFonts w:ascii="Verdana" w:hAnsi="Verdana"/>
        </w:rPr>
        <w:t xml:space="preserve"> una </w:t>
      </w:r>
      <w:proofErr w:type="spellStart"/>
      <w:r w:rsidRPr="003C73C3">
        <w:rPr>
          <w:rFonts w:ascii="Verdana" w:hAnsi="Verdana"/>
        </w:rPr>
        <w:t>solicitud</w:t>
      </w:r>
      <w:proofErr w:type="spellEnd"/>
      <w:r w:rsidRPr="003C73C3">
        <w:rPr>
          <w:rFonts w:ascii="Verdana" w:hAnsi="Verdana"/>
        </w:rPr>
        <w:t xml:space="preserve"> 12 meses </w:t>
      </w:r>
      <w:proofErr w:type="spellStart"/>
      <w:r w:rsidRPr="003C73C3">
        <w:rPr>
          <w:rFonts w:ascii="Verdana" w:hAnsi="Verdana"/>
        </w:rPr>
        <w:t>después</w:t>
      </w:r>
      <w:proofErr w:type="spellEnd"/>
      <w:r w:rsidRPr="003C73C3">
        <w:rPr>
          <w:rFonts w:ascii="Verdana" w:hAnsi="Verdana"/>
        </w:rPr>
        <w:t xml:space="preserve"> de la </w:t>
      </w:r>
      <w:proofErr w:type="spellStart"/>
      <w:r w:rsidRPr="003C73C3">
        <w:rPr>
          <w:rFonts w:ascii="Verdana" w:hAnsi="Verdana"/>
        </w:rPr>
        <w:t>fecha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aprobación</w:t>
      </w:r>
      <w:proofErr w:type="spellEnd"/>
      <w:r w:rsidRPr="003C73C3">
        <w:rPr>
          <w:rFonts w:ascii="Verdana" w:hAnsi="Verdana"/>
        </w:rPr>
        <w:t xml:space="preserve"> (</w:t>
      </w:r>
      <w:proofErr w:type="spellStart"/>
      <w:r w:rsidRPr="003C73C3">
        <w:rPr>
          <w:rFonts w:ascii="Verdana" w:hAnsi="Verdana"/>
        </w:rPr>
        <w:t>cuando</w:t>
      </w:r>
      <w:proofErr w:type="spellEnd"/>
      <w:r w:rsidRPr="003C73C3">
        <w:rPr>
          <w:rFonts w:ascii="Verdana" w:hAnsi="Verdana"/>
        </w:rPr>
        <w:t xml:space="preserve"> expire </w:t>
      </w:r>
      <w:proofErr w:type="spellStart"/>
      <w:r w:rsidRPr="003C73C3">
        <w:rPr>
          <w:rFonts w:ascii="Verdana" w:hAnsi="Verdana"/>
        </w:rPr>
        <w:t>su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calificación</w:t>
      </w:r>
      <w:proofErr w:type="spellEnd"/>
      <w:r w:rsidRPr="003C73C3">
        <w:rPr>
          <w:rFonts w:ascii="Verdana" w:hAnsi="Verdana"/>
        </w:rPr>
        <w:t xml:space="preserve"> para el </w:t>
      </w:r>
      <w:proofErr w:type="spellStart"/>
      <w:r w:rsidRPr="003C73C3">
        <w:rPr>
          <w:rFonts w:ascii="Verdana" w:hAnsi="Verdana"/>
        </w:rPr>
        <w:t>programa</w:t>
      </w:r>
      <w:proofErr w:type="spellEnd"/>
      <w:r w:rsidRPr="003C73C3">
        <w:rPr>
          <w:rFonts w:ascii="Verdana" w:hAnsi="Verdana"/>
        </w:rPr>
        <w:t xml:space="preserve">) o </w:t>
      </w:r>
      <w:proofErr w:type="spellStart"/>
      <w:r w:rsidRPr="003C73C3">
        <w:rPr>
          <w:rFonts w:ascii="Verdana" w:hAnsi="Verdana"/>
        </w:rPr>
        <w:t>en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cualquier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momento</w:t>
      </w:r>
      <w:proofErr w:type="spellEnd"/>
      <w:r w:rsidRPr="003C73C3">
        <w:rPr>
          <w:rFonts w:ascii="Verdana" w:hAnsi="Verdana"/>
        </w:rPr>
        <w:t xml:space="preserve"> que </w:t>
      </w:r>
      <w:proofErr w:type="spellStart"/>
      <w:r w:rsidRPr="003C73C3">
        <w:rPr>
          <w:rFonts w:ascii="Verdana" w:hAnsi="Verdana"/>
        </w:rPr>
        <w:t>haya</w:t>
      </w:r>
      <w:proofErr w:type="spellEnd"/>
      <w:r w:rsidRPr="003C73C3">
        <w:rPr>
          <w:rFonts w:ascii="Verdana" w:hAnsi="Verdana"/>
        </w:rPr>
        <w:t xml:space="preserve"> un </w:t>
      </w:r>
      <w:proofErr w:type="spellStart"/>
      <w:r w:rsidRPr="003C73C3">
        <w:rPr>
          <w:rFonts w:ascii="Verdana" w:hAnsi="Verdana"/>
        </w:rPr>
        <w:t>cambio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significativo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en</w:t>
      </w:r>
      <w:proofErr w:type="spellEnd"/>
      <w:r w:rsidRPr="003C73C3">
        <w:rPr>
          <w:rFonts w:ascii="Verdana" w:hAnsi="Verdana"/>
        </w:rPr>
        <w:t xml:space="preserve"> el </w:t>
      </w:r>
      <w:proofErr w:type="spellStart"/>
      <w:r w:rsidRPr="003C73C3">
        <w:rPr>
          <w:rFonts w:ascii="Verdana" w:hAnsi="Verdana"/>
        </w:rPr>
        <w:t>ingreso</w:t>
      </w:r>
      <w:proofErr w:type="spellEnd"/>
      <w:r w:rsidRPr="003C73C3">
        <w:rPr>
          <w:rFonts w:ascii="Verdana" w:hAnsi="Verdana"/>
        </w:rPr>
        <w:t xml:space="preserve"> familiar</w:t>
      </w:r>
      <w:r w:rsidR="00E461D8">
        <w:rPr>
          <w:rFonts w:ascii="Verdana" w:hAnsi="Verdana"/>
        </w:rPr>
        <w:t xml:space="preserve"> </w:t>
      </w:r>
      <w:r w:rsidR="00E461D8" w:rsidRPr="00E461D8">
        <w:rPr>
          <w:rFonts w:ascii="Verdana" w:hAnsi="Verdana"/>
        </w:rPr>
        <w:t xml:space="preserve">y </w:t>
      </w:r>
      <w:proofErr w:type="spellStart"/>
      <w:r w:rsidR="00E461D8" w:rsidRPr="00E461D8">
        <w:rPr>
          <w:rFonts w:ascii="Verdana" w:hAnsi="Verdana"/>
        </w:rPr>
        <w:t>tamaño</w:t>
      </w:r>
      <w:proofErr w:type="spellEnd"/>
      <w:r w:rsidR="00E461D8" w:rsidRPr="00E461D8">
        <w:rPr>
          <w:rFonts w:ascii="Verdana" w:hAnsi="Verdana"/>
        </w:rPr>
        <w:t xml:space="preserve"> de la </w:t>
      </w:r>
      <w:proofErr w:type="spellStart"/>
      <w:r w:rsidR="00E461D8" w:rsidRPr="00E461D8">
        <w:rPr>
          <w:rFonts w:ascii="Verdana" w:hAnsi="Verdana"/>
        </w:rPr>
        <w:t>familia</w:t>
      </w:r>
      <w:proofErr w:type="spellEnd"/>
      <w:r w:rsidRPr="003C73C3">
        <w:rPr>
          <w:rFonts w:ascii="Verdana" w:hAnsi="Verdana"/>
        </w:rPr>
        <w:t xml:space="preserve">. </w:t>
      </w:r>
      <w:proofErr w:type="spellStart"/>
      <w:r w:rsidRPr="003C73C3">
        <w:rPr>
          <w:rFonts w:ascii="Verdana" w:hAnsi="Verdana"/>
        </w:rPr>
        <w:t>Cuando</w:t>
      </w:r>
      <w:proofErr w:type="spellEnd"/>
      <w:r w:rsidRPr="003C73C3">
        <w:rPr>
          <w:rFonts w:ascii="Verdana" w:hAnsi="Verdana"/>
        </w:rPr>
        <w:t xml:space="preserve"> el </w:t>
      </w:r>
      <w:proofErr w:type="spellStart"/>
      <w:r w:rsidRPr="003C73C3">
        <w:rPr>
          <w:rFonts w:ascii="Verdana" w:hAnsi="Verdana"/>
        </w:rPr>
        <w:t>solicitante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vuelve</w:t>
      </w:r>
      <w:proofErr w:type="spellEnd"/>
      <w:r w:rsidRPr="003C73C3">
        <w:rPr>
          <w:rFonts w:ascii="Verdana" w:hAnsi="Verdana"/>
        </w:rPr>
        <w:t xml:space="preserve"> a </w:t>
      </w:r>
      <w:proofErr w:type="spellStart"/>
      <w:r w:rsidRPr="003C73C3">
        <w:rPr>
          <w:rFonts w:ascii="Verdana" w:hAnsi="Verdana"/>
        </w:rPr>
        <w:t>presentar</w:t>
      </w:r>
      <w:proofErr w:type="spellEnd"/>
      <w:r w:rsidRPr="003C73C3">
        <w:rPr>
          <w:rFonts w:ascii="Verdana" w:hAnsi="Verdana"/>
        </w:rPr>
        <w:t xml:space="preserve"> una </w:t>
      </w:r>
      <w:proofErr w:type="spellStart"/>
      <w:r w:rsidRPr="003C73C3">
        <w:rPr>
          <w:rFonts w:ascii="Verdana" w:hAnsi="Verdana"/>
        </w:rPr>
        <w:t>solicitud</w:t>
      </w:r>
      <w:proofErr w:type="spellEnd"/>
      <w:r w:rsidRPr="003C73C3">
        <w:rPr>
          <w:rFonts w:ascii="Verdana" w:hAnsi="Verdana"/>
        </w:rPr>
        <w:t xml:space="preserve">, el </w:t>
      </w:r>
      <w:proofErr w:type="spellStart"/>
      <w:r w:rsidRPr="003C73C3">
        <w:rPr>
          <w:rFonts w:ascii="Verdana" w:hAnsi="Verdana"/>
        </w:rPr>
        <w:t>período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retrospectiva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será</w:t>
      </w:r>
      <w:proofErr w:type="spellEnd"/>
      <w:r w:rsidRPr="003C73C3">
        <w:rPr>
          <w:rFonts w:ascii="Verdana" w:hAnsi="Verdana"/>
        </w:rPr>
        <w:t xml:space="preserve"> el </w:t>
      </w:r>
      <w:proofErr w:type="spellStart"/>
      <w:r w:rsidRPr="003C73C3">
        <w:rPr>
          <w:rFonts w:ascii="Verdana" w:hAnsi="Verdana"/>
        </w:rPr>
        <w:t>menor</w:t>
      </w:r>
      <w:proofErr w:type="spellEnd"/>
      <w:r w:rsidRPr="003C73C3">
        <w:rPr>
          <w:rFonts w:ascii="Verdana" w:hAnsi="Verdana"/>
        </w:rPr>
        <w:t xml:space="preserve"> de seis meses o el </w:t>
      </w:r>
      <w:proofErr w:type="spellStart"/>
      <w:r w:rsidRPr="003C73C3">
        <w:rPr>
          <w:rFonts w:ascii="Verdana" w:hAnsi="Verdana"/>
        </w:rPr>
        <w:t>vencimiento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su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última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solicitud</w:t>
      </w:r>
      <w:proofErr w:type="spellEnd"/>
      <w:r w:rsidRPr="003C73C3">
        <w:rPr>
          <w:rFonts w:ascii="Verdana" w:hAnsi="Verdana"/>
        </w:rPr>
        <w:t xml:space="preserve"> del </w:t>
      </w:r>
      <w:proofErr w:type="spellStart"/>
      <w:r w:rsidRPr="003C73C3">
        <w:rPr>
          <w:rFonts w:ascii="Verdana" w:hAnsi="Verdana"/>
        </w:rPr>
        <w:t>Programa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descuento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tarifa</w:t>
      </w:r>
      <w:proofErr w:type="spellEnd"/>
      <w:r w:rsidRPr="003C73C3">
        <w:rPr>
          <w:rFonts w:ascii="Verdana" w:hAnsi="Verdana"/>
        </w:rPr>
        <w:t xml:space="preserve"> variable.</w:t>
      </w:r>
    </w:p>
    <w:p w:rsidR="003C73C3" w:rsidRPr="003C73C3" w:rsidRDefault="003C73C3" w:rsidP="003C73C3">
      <w:pPr>
        <w:rPr>
          <w:rFonts w:ascii="Verdana" w:hAnsi="Verdana"/>
        </w:rPr>
      </w:pPr>
    </w:p>
    <w:p w:rsidR="003C73C3" w:rsidRDefault="003C73C3" w:rsidP="003C73C3">
      <w:pPr>
        <w:rPr>
          <w:rFonts w:ascii="Verdana" w:hAnsi="Verdana"/>
        </w:rPr>
      </w:pPr>
      <w:r w:rsidRPr="003C73C3">
        <w:rPr>
          <w:rFonts w:ascii="Verdana" w:hAnsi="Verdana"/>
        </w:rPr>
        <w:t xml:space="preserve">13. </w:t>
      </w:r>
      <w:proofErr w:type="spellStart"/>
      <w:r w:rsidRPr="00A91DEF">
        <w:rPr>
          <w:rFonts w:ascii="Verdana" w:hAnsi="Verdana"/>
          <w:b/>
          <w:bCs/>
        </w:rPr>
        <w:t>Negativa</w:t>
      </w:r>
      <w:proofErr w:type="spellEnd"/>
      <w:r w:rsidRPr="00A91DEF">
        <w:rPr>
          <w:rFonts w:ascii="Verdana" w:hAnsi="Verdana"/>
          <w:b/>
          <w:bCs/>
        </w:rPr>
        <w:t xml:space="preserve"> a </w:t>
      </w:r>
      <w:proofErr w:type="spellStart"/>
      <w:r w:rsidRPr="00A91DEF">
        <w:rPr>
          <w:rFonts w:ascii="Verdana" w:hAnsi="Verdana"/>
          <w:b/>
          <w:bCs/>
        </w:rPr>
        <w:t>pagar</w:t>
      </w:r>
      <w:proofErr w:type="spellEnd"/>
      <w:r w:rsidRPr="00A91DEF">
        <w:rPr>
          <w:rFonts w:ascii="Verdana" w:hAnsi="Verdana"/>
          <w:b/>
          <w:bCs/>
        </w:rPr>
        <w:t>:</w:t>
      </w:r>
      <w:r w:rsidRPr="003C73C3">
        <w:rPr>
          <w:rFonts w:ascii="Verdana" w:hAnsi="Verdana"/>
        </w:rPr>
        <w:t xml:space="preserve"> </w:t>
      </w:r>
      <w:r w:rsidR="00A91DEF">
        <w:rPr>
          <w:rFonts w:ascii="Verdana" w:hAnsi="Verdana"/>
        </w:rPr>
        <w:t>S</w:t>
      </w:r>
      <w:r w:rsidRPr="003C73C3">
        <w:rPr>
          <w:rFonts w:ascii="Verdana" w:hAnsi="Verdana"/>
        </w:rPr>
        <w:t xml:space="preserve">i un </w:t>
      </w:r>
      <w:proofErr w:type="spellStart"/>
      <w:r w:rsidRPr="003C73C3">
        <w:rPr>
          <w:rFonts w:ascii="Verdana" w:hAnsi="Verdana"/>
        </w:rPr>
        <w:t>paciente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expresa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verbalmente</w:t>
      </w:r>
      <w:proofErr w:type="spellEnd"/>
      <w:r w:rsidRPr="003C73C3">
        <w:rPr>
          <w:rFonts w:ascii="Verdana" w:hAnsi="Verdana"/>
        </w:rPr>
        <w:t xml:space="preserve"> que no </w:t>
      </w:r>
      <w:proofErr w:type="spellStart"/>
      <w:r w:rsidRPr="003C73C3">
        <w:rPr>
          <w:rFonts w:ascii="Verdana" w:hAnsi="Verdana"/>
        </w:rPr>
        <w:t>está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dispuesto</w:t>
      </w:r>
      <w:proofErr w:type="spellEnd"/>
      <w:r w:rsidRPr="003C73C3">
        <w:rPr>
          <w:rFonts w:ascii="Verdana" w:hAnsi="Verdana"/>
        </w:rPr>
        <w:t xml:space="preserve"> a </w:t>
      </w:r>
      <w:proofErr w:type="spellStart"/>
      <w:r w:rsidRPr="003C73C3">
        <w:rPr>
          <w:rFonts w:ascii="Verdana" w:hAnsi="Verdana"/>
        </w:rPr>
        <w:t>pagar</w:t>
      </w:r>
      <w:proofErr w:type="spellEnd"/>
      <w:r w:rsidRPr="003C73C3">
        <w:rPr>
          <w:rFonts w:ascii="Verdana" w:hAnsi="Verdana"/>
        </w:rPr>
        <w:t xml:space="preserve"> o </w:t>
      </w:r>
      <w:proofErr w:type="spellStart"/>
      <w:r w:rsidRPr="003C73C3">
        <w:rPr>
          <w:rFonts w:ascii="Verdana" w:hAnsi="Verdana"/>
        </w:rPr>
        <w:t>abandona</w:t>
      </w:r>
      <w:proofErr w:type="spellEnd"/>
      <w:r w:rsidRPr="003C73C3">
        <w:rPr>
          <w:rFonts w:ascii="Verdana" w:hAnsi="Verdana"/>
        </w:rPr>
        <w:t xml:space="preserve"> las </w:t>
      </w:r>
      <w:proofErr w:type="spellStart"/>
      <w:r w:rsidRPr="003C73C3">
        <w:rPr>
          <w:rFonts w:ascii="Verdana" w:hAnsi="Verdana"/>
        </w:rPr>
        <w:t>instalaciones</w:t>
      </w:r>
      <w:proofErr w:type="spellEnd"/>
      <w:r w:rsidRPr="003C73C3">
        <w:rPr>
          <w:rFonts w:ascii="Verdana" w:hAnsi="Verdana"/>
        </w:rPr>
        <w:t xml:space="preserve"> sin </w:t>
      </w:r>
      <w:proofErr w:type="spellStart"/>
      <w:r w:rsidRPr="003C73C3">
        <w:rPr>
          <w:rFonts w:ascii="Verdana" w:hAnsi="Verdana"/>
        </w:rPr>
        <w:t>pagar</w:t>
      </w:r>
      <w:proofErr w:type="spellEnd"/>
      <w:r w:rsidRPr="003C73C3">
        <w:rPr>
          <w:rFonts w:ascii="Verdana" w:hAnsi="Verdana"/>
        </w:rPr>
        <w:t xml:space="preserve"> la </w:t>
      </w:r>
      <w:proofErr w:type="spellStart"/>
      <w:r w:rsidRPr="003C73C3">
        <w:rPr>
          <w:rFonts w:ascii="Verdana" w:hAnsi="Verdana"/>
        </w:rPr>
        <w:t>tarifa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designada</w:t>
      </w:r>
      <w:proofErr w:type="spellEnd"/>
      <w:r w:rsidRPr="003C73C3">
        <w:rPr>
          <w:rFonts w:ascii="Verdana" w:hAnsi="Verdana"/>
        </w:rPr>
        <w:t xml:space="preserve"> por los </w:t>
      </w:r>
      <w:proofErr w:type="spellStart"/>
      <w:r w:rsidRPr="003C73C3">
        <w:rPr>
          <w:rFonts w:ascii="Verdana" w:hAnsi="Verdana"/>
        </w:rPr>
        <w:t>servicios</w:t>
      </w:r>
      <w:proofErr w:type="spellEnd"/>
      <w:r w:rsidRPr="003C73C3">
        <w:rPr>
          <w:rFonts w:ascii="Verdana" w:hAnsi="Verdana"/>
        </w:rPr>
        <w:t xml:space="preserve">, se </w:t>
      </w:r>
      <w:proofErr w:type="spellStart"/>
      <w:r w:rsidRPr="003C73C3">
        <w:rPr>
          <w:rFonts w:ascii="Verdana" w:hAnsi="Verdana"/>
        </w:rPr>
        <w:t>contactará</w:t>
      </w:r>
      <w:proofErr w:type="spellEnd"/>
      <w:r w:rsidRPr="003C73C3">
        <w:rPr>
          <w:rFonts w:ascii="Verdana" w:hAnsi="Verdana"/>
        </w:rPr>
        <w:t xml:space="preserve"> al </w:t>
      </w:r>
      <w:proofErr w:type="spellStart"/>
      <w:r w:rsidRPr="003C73C3">
        <w:rPr>
          <w:rFonts w:ascii="Verdana" w:hAnsi="Verdana"/>
        </w:rPr>
        <w:t>paciente</w:t>
      </w:r>
      <w:proofErr w:type="spellEnd"/>
      <w:r w:rsidRPr="003C73C3">
        <w:rPr>
          <w:rFonts w:ascii="Verdana" w:hAnsi="Verdana"/>
        </w:rPr>
        <w:t xml:space="preserve"> por </w:t>
      </w:r>
      <w:proofErr w:type="spellStart"/>
      <w:r w:rsidRPr="003C73C3">
        <w:rPr>
          <w:rFonts w:ascii="Verdana" w:hAnsi="Verdana"/>
        </w:rPr>
        <w:t>escrito</w:t>
      </w:r>
      <w:proofErr w:type="spellEnd"/>
      <w:r w:rsidRPr="003C73C3">
        <w:rPr>
          <w:rFonts w:ascii="Verdana" w:hAnsi="Verdana"/>
        </w:rPr>
        <w:t xml:space="preserve"> con </w:t>
      </w:r>
      <w:proofErr w:type="spellStart"/>
      <w:r w:rsidRPr="003C73C3">
        <w:rPr>
          <w:rFonts w:ascii="Verdana" w:hAnsi="Verdana"/>
        </w:rPr>
        <w:t>respecto</w:t>
      </w:r>
      <w:proofErr w:type="spellEnd"/>
      <w:r w:rsidRPr="003C73C3">
        <w:rPr>
          <w:rFonts w:ascii="Verdana" w:hAnsi="Verdana"/>
        </w:rPr>
        <w:t xml:space="preserve"> a sus </w:t>
      </w:r>
      <w:proofErr w:type="spellStart"/>
      <w:r w:rsidRPr="003C73C3">
        <w:rPr>
          <w:rFonts w:ascii="Verdana" w:hAnsi="Verdana"/>
        </w:rPr>
        <w:t>obligaciones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pago</w:t>
      </w:r>
      <w:proofErr w:type="spellEnd"/>
      <w:r w:rsidRPr="003C73C3">
        <w:rPr>
          <w:rFonts w:ascii="Verdana" w:hAnsi="Verdana"/>
        </w:rPr>
        <w:t xml:space="preserve">. Si el </w:t>
      </w:r>
      <w:proofErr w:type="spellStart"/>
      <w:r w:rsidRPr="003C73C3">
        <w:rPr>
          <w:rFonts w:ascii="Verdana" w:hAnsi="Verdana"/>
        </w:rPr>
        <w:t>paciente</w:t>
      </w:r>
      <w:proofErr w:type="spellEnd"/>
      <w:r w:rsidRPr="003C73C3">
        <w:rPr>
          <w:rFonts w:ascii="Verdana" w:hAnsi="Verdana"/>
        </w:rPr>
        <w:t xml:space="preserve"> no </w:t>
      </w:r>
      <w:proofErr w:type="spellStart"/>
      <w:r w:rsidRPr="003C73C3">
        <w:rPr>
          <w:rFonts w:ascii="Verdana" w:hAnsi="Verdana"/>
        </w:rPr>
        <w:t>está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en</w:t>
      </w:r>
      <w:proofErr w:type="spellEnd"/>
      <w:r w:rsidRPr="003C73C3">
        <w:rPr>
          <w:rFonts w:ascii="Verdana" w:hAnsi="Verdana"/>
        </w:rPr>
        <w:t xml:space="preserve"> el </w:t>
      </w:r>
      <w:proofErr w:type="spellStart"/>
      <w:r w:rsidRPr="003C73C3">
        <w:rPr>
          <w:rFonts w:ascii="Verdana" w:hAnsi="Verdana"/>
        </w:rPr>
        <w:t>programa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descuento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tarifa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móvil</w:t>
      </w:r>
      <w:proofErr w:type="spellEnd"/>
      <w:r w:rsidRPr="003C73C3">
        <w:rPr>
          <w:rFonts w:ascii="Verdana" w:hAnsi="Verdana"/>
        </w:rPr>
        <w:t xml:space="preserve">, se </w:t>
      </w:r>
      <w:proofErr w:type="spellStart"/>
      <w:r w:rsidRPr="003C73C3">
        <w:rPr>
          <w:rFonts w:ascii="Verdana" w:hAnsi="Verdana"/>
        </w:rPr>
        <w:t>enviará</w:t>
      </w:r>
      <w:proofErr w:type="spellEnd"/>
      <w:r w:rsidRPr="003C73C3">
        <w:rPr>
          <w:rFonts w:ascii="Verdana" w:hAnsi="Verdana"/>
        </w:rPr>
        <w:t xml:space="preserve"> una </w:t>
      </w:r>
      <w:proofErr w:type="spellStart"/>
      <w:r w:rsidRPr="003C73C3">
        <w:rPr>
          <w:rFonts w:ascii="Verdana" w:hAnsi="Verdana"/>
        </w:rPr>
        <w:t>copia</w:t>
      </w:r>
      <w:proofErr w:type="spellEnd"/>
      <w:r w:rsidRPr="003C73C3">
        <w:rPr>
          <w:rFonts w:ascii="Verdana" w:hAnsi="Verdana"/>
        </w:rPr>
        <w:t xml:space="preserve"> del </w:t>
      </w:r>
      <w:proofErr w:type="spellStart"/>
      <w:r w:rsidRPr="003C73C3">
        <w:rPr>
          <w:rFonts w:ascii="Verdana" w:hAnsi="Verdana"/>
        </w:rPr>
        <w:t>proceso</w:t>
      </w:r>
      <w:proofErr w:type="spellEnd"/>
      <w:r w:rsidRPr="003C73C3">
        <w:rPr>
          <w:rFonts w:ascii="Verdana" w:hAnsi="Verdana"/>
        </w:rPr>
        <w:t xml:space="preserve"> del </w:t>
      </w:r>
      <w:proofErr w:type="spellStart"/>
      <w:r w:rsidRPr="003C73C3">
        <w:rPr>
          <w:rFonts w:ascii="Verdana" w:hAnsi="Verdana"/>
        </w:rPr>
        <w:t>programa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descuento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tarifa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móvil</w:t>
      </w:r>
      <w:proofErr w:type="spellEnd"/>
      <w:r w:rsidRPr="003C73C3">
        <w:rPr>
          <w:rFonts w:ascii="Verdana" w:hAnsi="Verdana"/>
        </w:rPr>
        <w:t xml:space="preserve"> con el aviso. Si el </w:t>
      </w:r>
      <w:proofErr w:type="spellStart"/>
      <w:r w:rsidRPr="003C73C3">
        <w:rPr>
          <w:rFonts w:ascii="Verdana" w:hAnsi="Verdana"/>
        </w:rPr>
        <w:t>paciente</w:t>
      </w:r>
      <w:proofErr w:type="spellEnd"/>
      <w:r w:rsidRPr="003C73C3">
        <w:rPr>
          <w:rFonts w:ascii="Verdana" w:hAnsi="Verdana"/>
        </w:rPr>
        <w:t xml:space="preserve"> no </w:t>
      </w:r>
      <w:proofErr w:type="spellStart"/>
      <w:r w:rsidRPr="003C73C3">
        <w:rPr>
          <w:rFonts w:ascii="Verdana" w:hAnsi="Verdana"/>
        </w:rPr>
        <w:t>hace</w:t>
      </w:r>
      <w:proofErr w:type="spellEnd"/>
      <w:r w:rsidRPr="003C73C3">
        <w:rPr>
          <w:rFonts w:ascii="Verdana" w:hAnsi="Verdana"/>
        </w:rPr>
        <w:t xml:space="preserve"> el </w:t>
      </w:r>
      <w:proofErr w:type="spellStart"/>
      <w:r w:rsidRPr="003C73C3">
        <w:rPr>
          <w:rFonts w:ascii="Verdana" w:hAnsi="Verdana"/>
        </w:rPr>
        <w:t>esfuerzo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pagar</w:t>
      </w:r>
      <w:proofErr w:type="spellEnd"/>
      <w:r w:rsidRPr="003C73C3">
        <w:rPr>
          <w:rFonts w:ascii="Verdana" w:hAnsi="Verdana"/>
        </w:rPr>
        <w:t xml:space="preserve"> o no </w:t>
      </w:r>
      <w:proofErr w:type="spellStart"/>
      <w:r w:rsidRPr="003C73C3">
        <w:rPr>
          <w:rFonts w:ascii="Verdana" w:hAnsi="Verdana"/>
        </w:rPr>
        <w:t>responde</w:t>
      </w:r>
      <w:proofErr w:type="spellEnd"/>
      <w:r w:rsidRPr="003C73C3">
        <w:rPr>
          <w:rFonts w:ascii="Verdana" w:hAnsi="Verdana"/>
        </w:rPr>
        <w:t xml:space="preserve"> dentro de los 60 días, </w:t>
      </w:r>
      <w:proofErr w:type="spellStart"/>
      <w:r w:rsidRPr="003C73C3">
        <w:rPr>
          <w:rFonts w:ascii="Verdana" w:hAnsi="Verdana"/>
        </w:rPr>
        <w:t>esto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constituye</w:t>
      </w:r>
      <w:proofErr w:type="spellEnd"/>
      <w:r w:rsidRPr="003C73C3">
        <w:rPr>
          <w:rFonts w:ascii="Verdana" w:hAnsi="Verdana"/>
        </w:rPr>
        <w:t xml:space="preserve"> una </w:t>
      </w:r>
      <w:proofErr w:type="spellStart"/>
      <w:r w:rsidRPr="003C73C3">
        <w:rPr>
          <w:rFonts w:ascii="Verdana" w:hAnsi="Verdana"/>
        </w:rPr>
        <w:t>negativa</w:t>
      </w:r>
      <w:proofErr w:type="spellEnd"/>
      <w:r w:rsidRPr="003C73C3">
        <w:rPr>
          <w:rFonts w:ascii="Verdana" w:hAnsi="Verdana"/>
        </w:rPr>
        <w:t xml:space="preserve"> a </w:t>
      </w:r>
      <w:proofErr w:type="spellStart"/>
      <w:r w:rsidRPr="003C73C3">
        <w:rPr>
          <w:rFonts w:ascii="Verdana" w:hAnsi="Verdana"/>
        </w:rPr>
        <w:t>pagar</w:t>
      </w:r>
      <w:proofErr w:type="spellEnd"/>
      <w:r w:rsidRPr="003C73C3">
        <w:rPr>
          <w:rFonts w:ascii="Verdana" w:hAnsi="Verdana"/>
        </w:rPr>
        <w:t xml:space="preserve">. Si </w:t>
      </w:r>
      <w:proofErr w:type="spellStart"/>
      <w:r w:rsidRPr="003C73C3">
        <w:rPr>
          <w:rFonts w:ascii="Verdana" w:hAnsi="Verdana"/>
        </w:rPr>
        <w:t>esto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ocurre</w:t>
      </w:r>
      <w:proofErr w:type="spellEnd"/>
      <w:r w:rsidRPr="003C73C3">
        <w:rPr>
          <w:rFonts w:ascii="Verdana" w:hAnsi="Verdana"/>
        </w:rPr>
        <w:t xml:space="preserve">, las </w:t>
      </w:r>
      <w:proofErr w:type="spellStart"/>
      <w:r w:rsidRPr="003C73C3">
        <w:rPr>
          <w:rFonts w:ascii="Verdana" w:hAnsi="Verdana"/>
        </w:rPr>
        <w:t>clínicas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pediátricas</w:t>
      </w:r>
      <w:proofErr w:type="spellEnd"/>
      <w:r w:rsidRPr="003C73C3">
        <w:rPr>
          <w:rFonts w:ascii="Verdana" w:hAnsi="Verdana"/>
        </w:rPr>
        <w:t xml:space="preserve"> del Dr. Héctor Valencia </w:t>
      </w:r>
      <w:proofErr w:type="spellStart"/>
      <w:r w:rsidRPr="003C73C3">
        <w:rPr>
          <w:rFonts w:ascii="Verdana" w:hAnsi="Verdana"/>
        </w:rPr>
        <w:t>pueden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explorar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opciones</w:t>
      </w:r>
      <w:proofErr w:type="spellEnd"/>
      <w:r w:rsidRPr="003C73C3">
        <w:rPr>
          <w:rFonts w:ascii="Verdana" w:hAnsi="Verdana"/>
        </w:rPr>
        <w:t xml:space="preserve"> no </w:t>
      </w:r>
      <w:proofErr w:type="spellStart"/>
      <w:r w:rsidRPr="003C73C3">
        <w:rPr>
          <w:rFonts w:ascii="Verdana" w:hAnsi="Verdana"/>
        </w:rPr>
        <w:t>limitadas</w:t>
      </w:r>
      <w:proofErr w:type="spellEnd"/>
      <w:r w:rsidRPr="003C73C3">
        <w:rPr>
          <w:rFonts w:ascii="Verdana" w:hAnsi="Verdana"/>
        </w:rPr>
        <w:t xml:space="preserve">, </w:t>
      </w:r>
      <w:proofErr w:type="spellStart"/>
      <w:r w:rsidRPr="003C73C3">
        <w:rPr>
          <w:rFonts w:ascii="Verdana" w:hAnsi="Verdana"/>
        </w:rPr>
        <w:t>pero</w:t>
      </w:r>
      <w:proofErr w:type="spellEnd"/>
      <w:r w:rsidRPr="003C73C3">
        <w:rPr>
          <w:rFonts w:ascii="Verdana" w:hAnsi="Verdana"/>
        </w:rPr>
        <w:t xml:space="preserve"> que </w:t>
      </w:r>
      <w:proofErr w:type="spellStart"/>
      <w:r w:rsidRPr="003C73C3">
        <w:rPr>
          <w:rFonts w:ascii="Verdana" w:hAnsi="Verdana"/>
        </w:rPr>
        <w:t>incluyen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ofrecer</w:t>
      </w:r>
      <w:proofErr w:type="spellEnd"/>
      <w:r w:rsidRPr="003C73C3">
        <w:rPr>
          <w:rFonts w:ascii="Verdana" w:hAnsi="Verdana"/>
        </w:rPr>
        <w:t xml:space="preserve"> al </w:t>
      </w:r>
      <w:proofErr w:type="spellStart"/>
      <w:r w:rsidRPr="003C73C3">
        <w:rPr>
          <w:rFonts w:ascii="Verdana" w:hAnsi="Verdana"/>
        </w:rPr>
        <w:t>paciente</w:t>
      </w:r>
      <w:proofErr w:type="spellEnd"/>
      <w:r w:rsidRPr="003C73C3">
        <w:rPr>
          <w:rFonts w:ascii="Verdana" w:hAnsi="Verdana"/>
        </w:rPr>
        <w:t xml:space="preserve"> un plan de </w:t>
      </w:r>
      <w:proofErr w:type="spellStart"/>
      <w:r w:rsidRPr="003C73C3">
        <w:rPr>
          <w:rFonts w:ascii="Verdana" w:hAnsi="Verdana"/>
        </w:rPr>
        <w:t>pago</w:t>
      </w:r>
      <w:proofErr w:type="spellEnd"/>
      <w:r w:rsidRPr="003C73C3">
        <w:rPr>
          <w:rFonts w:ascii="Verdana" w:hAnsi="Verdana"/>
        </w:rPr>
        <w:t xml:space="preserve">, </w:t>
      </w:r>
      <w:proofErr w:type="spellStart"/>
      <w:r w:rsidRPr="003C73C3">
        <w:rPr>
          <w:rFonts w:ascii="Verdana" w:hAnsi="Verdana"/>
        </w:rPr>
        <w:t>renunciar</w:t>
      </w:r>
      <w:proofErr w:type="spellEnd"/>
      <w:r w:rsidRPr="003C73C3">
        <w:rPr>
          <w:rFonts w:ascii="Verdana" w:hAnsi="Verdana"/>
        </w:rPr>
        <w:t xml:space="preserve"> a los cargos, </w:t>
      </w:r>
      <w:proofErr w:type="spellStart"/>
      <w:r w:rsidRPr="003C73C3">
        <w:rPr>
          <w:rFonts w:ascii="Verdana" w:hAnsi="Verdana"/>
        </w:rPr>
        <w:t>derivar</w:t>
      </w:r>
      <w:proofErr w:type="spellEnd"/>
      <w:r w:rsidRPr="003C73C3">
        <w:rPr>
          <w:rFonts w:ascii="Verdana" w:hAnsi="Verdana"/>
        </w:rPr>
        <w:t xml:space="preserve"> al </w:t>
      </w:r>
      <w:proofErr w:type="spellStart"/>
      <w:r w:rsidRPr="003C73C3">
        <w:rPr>
          <w:rFonts w:ascii="Verdana" w:hAnsi="Verdana"/>
        </w:rPr>
        <w:t>paciente</w:t>
      </w:r>
      <w:proofErr w:type="spellEnd"/>
      <w:r w:rsidRPr="003C73C3">
        <w:rPr>
          <w:rFonts w:ascii="Verdana" w:hAnsi="Verdana"/>
        </w:rPr>
        <w:t xml:space="preserve"> a </w:t>
      </w:r>
      <w:proofErr w:type="spellStart"/>
      <w:r w:rsidRPr="003C73C3">
        <w:rPr>
          <w:rFonts w:ascii="Verdana" w:hAnsi="Verdana"/>
        </w:rPr>
        <w:t>cobros</w:t>
      </w:r>
      <w:proofErr w:type="spellEnd"/>
      <w:r w:rsidRPr="003C73C3">
        <w:rPr>
          <w:rFonts w:ascii="Verdana" w:hAnsi="Verdana"/>
        </w:rPr>
        <w:t xml:space="preserve"> o </w:t>
      </w:r>
      <w:proofErr w:type="spellStart"/>
      <w:r w:rsidRPr="003C73C3">
        <w:rPr>
          <w:rFonts w:ascii="Verdana" w:hAnsi="Verdana"/>
        </w:rPr>
        <w:t>despedirlo</w:t>
      </w:r>
      <w:proofErr w:type="spellEnd"/>
      <w:r w:rsidRPr="003C73C3">
        <w:rPr>
          <w:rFonts w:ascii="Verdana" w:hAnsi="Verdana"/>
        </w:rPr>
        <w:t xml:space="preserve"> de la </w:t>
      </w:r>
      <w:proofErr w:type="spellStart"/>
      <w:r w:rsidRPr="003C73C3">
        <w:rPr>
          <w:rFonts w:ascii="Verdana" w:hAnsi="Verdana"/>
        </w:rPr>
        <w:t>práctica</w:t>
      </w:r>
      <w:proofErr w:type="spellEnd"/>
      <w:r w:rsidRPr="003C73C3">
        <w:rPr>
          <w:rFonts w:ascii="Verdana" w:hAnsi="Verdana"/>
        </w:rPr>
        <w:t xml:space="preserve"> (</w:t>
      </w:r>
      <w:proofErr w:type="spellStart"/>
      <w:r w:rsidRPr="003C73C3">
        <w:rPr>
          <w:rFonts w:ascii="Verdana" w:hAnsi="Verdana"/>
        </w:rPr>
        <w:t>consulte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Procedimientos</w:t>
      </w:r>
      <w:proofErr w:type="spellEnd"/>
      <w:r w:rsidRPr="003C73C3">
        <w:rPr>
          <w:rFonts w:ascii="Verdana" w:hAnsi="Verdana"/>
        </w:rPr>
        <w:t xml:space="preserve"> para el </w:t>
      </w:r>
      <w:proofErr w:type="spellStart"/>
      <w:r w:rsidRPr="003C73C3">
        <w:rPr>
          <w:rFonts w:ascii="Verdana" w:hAnsi="Verdana"/>
        </w:rPr>
        <w:t>despido</w:t>
      </w:r>
      <w:proofErr w:type="spellEnd"/>
      <w:r w:rsidRPr="003C73C3">
        <w:rPr>
          <w:rFonts w:ascii="Verdana" w:hAnsi="Verdana"/>
        </w:rPr>
        <w:t xml:space="preserve"> del </w:t>
      </w:r>
      <w:proofErr w:type="spellStart"/>
      <w:r w:rsidRPr="003C73C3">
        <w:rPr>
          <w:rFonts w:ascii="Verdana" w:hAnsi="Verdana"/>
        </w:rPr>
        <w:t>paciente</w:t>
      </w:r>
      <w:proofErr w:type="spellEnd"/>
      <w:r w:rsidRPr="003C73C3">
        <w:rPr>
          <w:rFonts w:ascii="Verdana" w:hAnsi="Verdana"/>
        </w:rPr>
        <w:t xml:space="preserve"> - </w:t>
      </w:r>
      <w:proofErr w:type="spellStart"/>
      <w:r w:rsidRPr="003C73C3">
        <w:rPr>
          <w:rFonts w:ascii="Verdana" w:hAnsi="Verdana"/>
        </w:rPr>
        <w:t>Apéndice</w:t>
      </w:r>
      <w:proofErr w:type="spellEnd"/>
      <w:r w:rsidRPr="003C73C3">
        <w:rPr>
          <w:rFonts w:ascii="Verdana" w:hAnsi="Verdana"/>
        </w:rPr>
        <w:t xml:space="preserve"> III)</w:t>
      </w:r>
    </w:p>
    <w:p w:rsidR="003C73C3" w:rsidRDefault="003C73C3" w:rsidP="003C73C3">
      <w:pPr>
        <w:rPr>
          <w:rFonts w:ascii="Verdana" w:hAnsi="Verdana"/>
        </w:rPr>
      </w:pPr>
    </w:p>
    <w:p w:rsidR="003C73C3" w:rsidRPr="003C73C3" w:rsidRDefault="003C73C3" w:rsidP="003C73C3">
      <w:pPr>
        <w:rPr>
          <w:rFonts w:ascii="Verdana" w:hAnsi="Verdana"/>
        </w:rPr>
      </w:pPr>
      <w:r w:rsidRPr="003C73C3">
        <w:rPr>
          <w:rFonts w:ascii="Verdana" w:hAnsi="Verdana"/>
        </w:rPr>
        <w:t xml:space="preserve">14. </w:t>
      </w:r>
      <w:proofErr w:type="spellStart"/>
      <w:r w:rsidRPr="00A91DEF">
        <w:rPr>
          <w:rFonts w:ascii="Verdana" w:hAnsi="Verdana"/>
          <w:b/>
          <w:bCs/>
        </w:rPr>
        <w:t>Mantenimiento</w:t>
      </w:r>
      <w:proofErr w:type="spellEnd"/>
      <w:r w:rsidRPr="00A91DEF">
        <w:rPr>
          <w:rFonts w:ascii="Verdana" w:hAnsi="Verdana"/>
          <w:b/>
          <w:bCs/>
        </w:rPr>
        <w:t xml:space="preserve"> de </w:t>
      </w:r>
      <w:proofErr w:type="spellStart"/>
      <w:r w:rsidRPr="00A91DEF">
        <w:rPr>
          <w:rFonts w:ascii="Verdana" w:hAnsi="Verdana"/>
          <w:b/>
          <w:bCs/>
        </w:rPr>
        <w:t>registros</w:t>
      </w:r>
      <w:proofErr w:type="spellEnd"/>
      <w:r w:rsidRPr="00A91DEF">
        <w:rPr>
          <w:rFonts w:ascii="Verdana" w:hAnsi="Verdana"/>
          <w:b/>
          <w:bCs/>
        </w:rPr>
        <w:t>:</w:t>
      </w:r>
      <w:r w:rsidRPr="003C73C3">
        <w:rPr>
          <w:rFonts w:ascii="Verdana" w:hAnsi="Verdana"/>
        </w:rPr>
        <w:t xml:space="preserve"> la </w:t>
      </w:r>
      <w:proofErr w:type="spellStart"/>
      <w:r w:rsidRPr="003C73C3">
        <w:rPr>
          <w:rFonts w:ascii="Verdana" w:hAnsi="Verdana"/>
        </w:rPr>
        <w:t>información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relacionada</w:t>
      </w:r>
      <w:proofErr w:type="spellEnd"/>
      <w:r w:rsidRPr="003C73C3">
        <w:rPr>
          <w:rFonts w:ascii="Verdana" w:hAnsi="Verdana"/>
        </w:rPr>
        <w:t xml:space="preserve"> con las </w:t>
      </w:r>
      <w:proofErr w:type="spellStart"/>
      <w:r w:rsidRPr="003C73C3">
        <w:rPr>
          <w:rFonts w:ascii="Verdana" w:hAnsi="Verdana"/>
        </w:rPr>
        <w:t>decisiones</w:t>
      </w:r>
      <w:proofErr w:type="spellEnd"/>
      <w:r w:rsidRPr="003C73C3">
        <w:rPr>
          <w:rFonts w:ascii="Verdana" w:hAnsi="Verdana"/>
        </w:rPr>
        <w:t xml:space="preserve"> del </w:t>
      </w:r>
      <w:proofErr w:type="spellStart"/>
      <w:r w:rsidRPr="003C73C3">
        <w:rPr>
          <w:rFonts w:ascii="Verdana" w:hAnsi="Verdana"/>
        </w:rPr>
        <w:t>Programa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descuento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tarifa</w:t>
      </w:r>
      <w:proofErr w:type="spellEnd"/>
      <w:r w:rsidRPr="003C73C3">
        <w:rPr>
          <w:rFonts w:ascii="Verdana" w:hAnsi="Verdana"/>
        </w:rPr>
        <w:t xml:space="preserve"> variable se </w:t>
      </w:r>
      <w:proofErr w:type="spellStart"/>
      <w:r w:rsidRPr="003C73C3">
        <w:rPr>
          <w:rFonts w:ascii="Verdana" w:hAnsi="Verdana"/>
        </w:rPr>
        <w:t>mantendrá</w:t>
      </w:r>
      <w:proofErr w:type="spellEnd"/>
      <w:r w:rsidRPr="003C73C3">
        <w:rPr>
          <w:rFonts w:ascii="Verdana" w:hAnsi="Verdana"/>
        </w:rPr>
        <w:t xml:space="preserve"> y </w:t>
      </w:r>
      <w:proofErr w:type="spellStart"/>
      <w:r w:rsidRPr="003C73C3">
        <w:rPr>
          <w:rFonts w:ascii="Verdana" w:hAnsi="Verdana"/>
        </w:rPr>
        <w:t>conservará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en</w:t>
      </w:r>
      <w:proofErr w:type="spellEnd"/>
      <w:r w:rsidRPr="003C73C3">
        <w:rPr>
          <w:rFonts w:ascii="Verdana" w:hAnsi="Verdana"/>
        </w:rPr>
        <w:t xml:space="preserve"> un </w:t>
      </w:r>
      <w:proofErr w:type="spellStart"/>
      <w:r w:rsidRPr="003C73C3">
        <w:rPr>
          <w:rFonts w:ascii="Verdana" w:hAnsi="Verdana"/>
        </w:rPr>
        <w:t>archivo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confidencial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centralizado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ubicado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en</w:t>
      </w:r>
      <w:proofErr w:type="spellEnd"/>
      <w:r w:rsidRPr="003C73C3">
        <w:rPr>
          <w:rFonts w:ascii="Verdana" w:hAnsi="Verdana"/>
        </w:rPr>
        <w:t xml:space="preserve"> la </w:t>
      </w:r>
      <w:proofErr w:type="spellStart"/>
      <w:r w:rsidRPr="003C73C3">
        <w:rPr>
          <w:rFonts w:ascii="Verdana" w:hAnsi="Verdana"/>
        </w:rPr>
        <w:t>Oficina</w:t>
      </w:r>
      <w:proofErr w:type="spellEnd"/>
      <w:r w:rsidRPr="003C73C3">
        <w:rPr>
          <w:rFonts w:ascii="Verdana" w:hAnsi="Verdana"/>
        </w:rPr>
        <w:t xml:space="preserve"> del </w:t>
      </w:r>
      <w:proofErr w:type="spellStart"/>
      <w:r w:rsidRPr="003C73C3">
        <w:rPr>
          <w:rFonts w:ascii="Verdana" w:hAnsi="Verdana"/>
        </w:rPr>
        <w:t>Gerente</w:t>
      </w:r>
      <w:proofErr w:type="spellEnd"/>
      <w:r w:rsidRPr="003C73C3">
        <w:rPr>
          <w:rFonts w:ascii="Verdana" w:hAnsi="Verdana"/>
        </w:rPr>
        <w:t xml:space="preserve"> de la </w:t>
      </w:r>
      <w:proofErr w:type="spellStart"/>
      <w:r w:rsidRPr="003C73C3">
        <w:rPr>
          <w:rFonts w:ascii="Verdana" w:hAnsi="Verdana"/>
        </w:rPr>
        <w:t>Oficina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Negocios</w:t>
      </w:r>
      <w:proofErr w:type="spellEnd"/>
      <w:r w:rsidRPr="003C73C3">
        <w:rPr>
          <w:rFonts w:ascii="Verdana" w:hAnsi="Verdana"/>
        </w:rPr>
        <w:t xml:space="preserve">, </w:t>
      </w:r>
      <w:proofErr w:type="spellStart"/>
      <w:r w:rsidRPr="003C73C3">
        <w:rPr>
          <w:rFonts w:ascii="Verdana" w:hAnsi="Verdana"/>
        </w:rPr>
        <w:t>en</w:t>
      </w:r>
      <w:proofErr w:type="spellEnd"/>
      <w:r w:rsidRPr="003C73C3">
        <w:rPr>
          <w:rFonts w:ascii="Verdana" w:hAnsi="Verdana"/>
        </w:rPr>
        <w:t xml:space="preserve"> un </w:t>
      </w:r>
      <w:proofErr w:type="spellStart"/>
      <w:r w:rsidRPr="003C73C3">
        <w:rPr>
          <w:rFonts w:ascii="Verdana" w:hAnsi="Verdana"/>
        </w:rPr>
        <w:t>esfuerzo</w:t>
      </w:r>
      <w:proofErr w:type="spellEnd"/>
      <w:r w:rsidRPr="003C73C3">
        <w:rPr>
          <w:rFonts w:ascii="Verdana" w:hAnsi="Verdana"/>
        </w:rPr>
        <w:t xml:space="preserve"> por </w:t>
      </w:r>
      <w:proofErr w:type="spellStart"/>
      <w:r w:rsidRPr="003C73C3">
        <w:rPr>
          <w:rFonts w:ascii="Verdana" w:hAnsi="Verdana"/>
        </w:rPr>
        <w:t>preservar</w:t>
      </w:r>
      <w:proofErr w:type="spellEnd"/>
      <w:r w:rsidRPr="003C73C3">
        <w:rPr>
          <w:rFonts w:ascii="Verdana" w:hAnsi="Verdana"/>
        </w:rPr>
        <w:t xml:space="preserve"> la </w:t>
      </w:r>
      <w:proofErr w:type="spellStart"/>
      <w:r w:rsidRPr="003C73C3">
        <w:rPr>
          <w:rFonts w:ascii="Verdana" w:hAnsi="Verdana"/>
        </w:rPr>
        <w:t>dignidad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aquellos</w:t>
      </w:r>
      <w:proofErr w:type="spellEnd"/>
      <w:r w:rsidRPr="003C73C3">
        <w:rPr>
          <w:rFonts w:ascii="Verdana" w:hAnsi="Verdana"/>
        </w:rPr>
        <w:t xml:space="preserve"> que </w:t>
      </w:r>
      <w:proofErr w:type="spellStart"/>
      <w:r w:rsidRPr="003C73C3">
        <w:rPr>
          <w:rFonts w:ascii="Verdana" w:hAnsi="Verdana"/>
        </w:rPr>
        <w:t>reciben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atención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gratuita</w:t>
      </w:r>
      <w:proofErr w:type="spellEnd"/>
      <w:r w:rsidRPr="003C73C3">
        <w:rPr>
          <w:rFonts w:ascii="Verdana" w:hAnsi="Verdana"/>
        </w:rPr>
        <w:t xml:space="preserve"> o con </w:t>
      </w:r>
      <w:proofErr w:type="spellStart"/>
      <w:r w:rsidRPr="003C73C3">
        <w:rPr>
          <w:rFonts w:ascii="Verdana" w:hAnsi="Verdana"/>
        </w:rPr>
        <w:t>descuento</w:t>
      </w:r>
      <w:proofErr w:type="spellEnd"/>
      <w:r w:rsidRPr="003C73C3">
        <w:rPr>
          <w:rFonts w:ascii="Verdana" w:hAnsi="Verdana"/>
        </w:rPr>
        <w:t>.</w:t>
      </w:r>
    </w:p>
    <w:p w:rsidR="003C73C3" w:rsidRPr="003C73C3" w:rsidRDefault="003C73C3" w:rsidP="003C73C3">
      <w:pPr>
        <w:rPr>
          <w:rFonts w:ascii="Verdana" w:hAnsi="Verdana"/>
        </w:rPr>
      </w:pPr>
      <w:r w:rsidRPr="003C73C3">
        <w:rPr>
          <w:rFonts w:ascii="Verdana" w:hAnsi="Verdana"/>
        </w:rPr>
        <w:t xml:space="preserve">a. Los </w:t>
      </w:r>
      <w:proofErr w:type="spellStart"/>
      <w:r w:rsidRPr="003C73C3">
        <w:rPr>
          <w:rFonts w:ascii="Verdana" w:hAnsi="Verdana"/>
        </w:rPr>
        <w:t>solicitantes</w:t>
      </w:r>
      <w:proofErr w:type="spellEnd"/>
      <w:r w:rsidRPr="003C73C3">
        <w:rPr>
          <w:rFonts w:ascii="Verdana" w:hAnsi="Verdana"/>
        </w:rPr>
        <w:t xml:space="preserve"> que </w:t>
      </w:r>
      <w:proofErr w:type="spellStart"/>
      <w:r w:rsidRPr="003C73C3">
        <w:rPr>
          <w:rFonts w:ascii="Verdana" w:hAnsi="Verdana"/>
        </w:rPr>
        <w:t>hayan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sido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aprobados</w:t>
      </w:r>
      <w:proofErr w:type="spellEnd"/>
      <w:r w:rsidRPr="003C73C3">
        <w:rPr>
          <w:rFonts w:ascii="Verdana" w:hAnsi="Verdana"/>
        </w:rPr>
        <w:t xml:space="preserve"> para el </w:t>
      </w:r>
      <w:proofErr w:type="spellStart"/>
      <w:r w:rsidRPr="003C73C3">
        <w:rPr>
          <w:rFonts w:ascii="Verdana" w:hAnsi="Verdana"/>
        </w:rPr>
        <w:t>Programa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descuento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tarifa</w:t>
      </w:r>
      <w:proofErr w:type="spellEnd"/>
      <w:r w:rsidRPr="003C73C3">
        <w:rPr>
          <w:rFonts w:ascii="Verdana" w:hAnsi="Verdana"/>
        </w:rPr>
        <w:t xml:space="preserve"> variable se </w:t>
      </w:r>
      <w:proofErr w:type="spellStart"/>
      <w:r w:rsidRPr="003C73C3">
        <w:rPr>
          <w:rFonts w:ascii="Verdana" w:hAnsi="Verdana"/>
        </w:rPr>
        <w:t>registrarán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en</w:t>
      </w:r>
      <w:proofErr w:type="spellEnd"/>
      <w:r w:rsidRPr="003C73C3">
        <w:rPr>
          <w:rFonts w:ascii="Verdana" w:hAnsi="Verdana"/>
        </w:rPr>
        <w:t xml:space="preserve"> un </w:t>
      </w:r>
      <w:proofErr w:type="spellStart"/>
      <w:r w:rsidRPr="003C73C3">
        <w:rPr>
          <w:rFonts w:ascii="Verdana" w:hAnsi="Verdana"/>
        </w:rPr>
        <w:t>documento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protegido</w:t>
      </w:r>
      <w:proofErr w:type="spellEnd"/>
      <w:r w:rsidRPr="003C73C3">
        <w:rPr>
          <w:rFonts w:ascii="Verdana" w:hAnsi="Verdana"/>
        </w:rPr>
        <w:t xml:space="preserve"> por </w:t>
      </w:r>
      <w:proofErr w:type="spellStart"/>
      <w:r w:rsidRPr="003C73C3">
        <w:rPr>
          <w:rFonts w:ascii="Verdana" w:hAnsi="Verdana"/>
        </w:rPr>
        <w:t>contraseña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en</w:t>
      </w:r>
      <w:proofErr w:type="spellEnd"/>
      <w:r w:rsidRPr="003C73C3">
        <w:rPr>
          <w:rFonts w:ascii="Verdana" w:hAnsi="Verdana"/>
        </w:rPr>
        <w:t xml:space="preserve"> el </w:t>
      </w:r>
      <w:proofErr w:type="spellStart"/>
      <w:r w:rsidRPr="003C73C3">
        <w:rPr>
          <w:rFonts w:ascii="Verdana" w:hAnsi="Verdana"/>
        </w:rPr>
        <w:t>directorio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compartido</w:t>
      </w:r>
      <w:proofErr w:type="spellEnd"/>
      <w:r w:rsidRPr="003C73C3">
        <w:rPr>
          <w:rFonts w:ascii="Verdana" w:hAnsi="Verdana"/>
        </w:rPr>
        <w:t xml:space="preserve"> de las </w:t>
      </w:r>
      <w:proofErr w:type="spellStart"/>
      <w:r w:rsidRPr="003C73C3">
        <w:rPr>
          <w:rFonts w:ascii="Verdana" w:hAnsi="Verdana"/>
        </w:rPr>
        <w:t>Clínicas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Pediátricas</w:t>
      </w:r>
      <w:proofErr w:type="spellEnd"/>
      <w:r w:rsidRPr="003C73C3">
        <w:rPr>
          <w:rFonts w:ascii="Verdana" w:hAnsi="Verdana"/>
        </w:rPr>
        <w:t xml:space="preserve"> Dr. Héctor Valencia, </w:t>
      </w:r>
      <w:proofErr w:type="spellStart"/>
      <w:r w:rsidRPr="003C73C3">
        <w:rPr>
          <w:rFonts w:ascii="Verdana" w:hAnsi="Verdana"/>
        </w:rPr>
        <w:t>anotando</w:t>
      </w:r>
      <w:proofErr w:type="spellEnd"/>
      <w:r w:rsidRPr="003C73C3">
        <w:rPr>
          <w:rFonts w:ascii="Verdana" w:hAnsi="Verdana"/>
        </w:rPr>
        <w:t xml:space="preserve"> los </w:t>
      </w:r>
      <w:proofErr w:type="spellStart"/>
      <w:r w:rsidRPr="003C73C3">
        <w:rPr>
          <w:rFonts w:ascii="Verdana" w:hAnsi="Verdana"/>
        </w:rPr>
        <w:t>nombres</w:t>
      </w:r>
      <w:proofErr w:type="spellEnd"/>
      <w:r w:rsidRPr="003C73C3">
        <w:rPr>
          <w:rFonts w:ascii="Verdana" w:hAnsi="Verdana"/>
        </w:rPr>
        <w:t xml:space="preserve"> de los </w:t>
      </w:r>
      <w:proofErr w:type="spellStart"/>
      <w:r w:rsidRPr="003C73C3">
        <w:rPr>
          <w:rFonts w:ascii="Verdana" w:hAnsi="Verdana"/>
        </w:rPr>
        <w:t>solicitantes</w:t>
      </w:r>
      <w:proofErr w:type="spellEnd"/>
      <w:r w:rsidRPr="003C73C3">
        <w:rPr>
          <w:rFonts w:ascii="Verdana" w:hAnsi="Verdana"/>
        </w:rPr>
        <w:t xml:space="preserve">, las </w:t>
      </w:r>
      <w:proofErr w:type="spellStart"/>
      <w:r w:rsidRPr="003C73C3">
        <w:rPr>
          <w:rFonts w:ascii="Verdana" w:hAnsi="Verdana"/>
        </w:rPr>
        <w:t>fechas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cobertura</w:t>
      </w:r>
      <w:proofErr w:type="spellEnd"/>
      <w:r w:rsidRPr="003C73C3">
        <w:rPr>
          <w:rFonts w:ascii="Verdana" w:hAnsi="Verdana"/>
        </w:rPr>
        <w:t xml:space="preserve"> y el </w:t>
      </w:r>
      <w:proofErr w:type="spellStart"/>
      <w:r w:rsidRPr="003C73C3">
        <w:rPr>
          <w:rFonts w:ascii="Verdana" w:hAnsi="Verdana"/>
        </w:rPr>
        <w:t>porcentaje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cobertura</w:t>
      </w:r>
      <w:proofErr w:type="spellEnd"/>
      <w:r w:rsidRPr="003C73C3">
        <w:rPr>
          <w:rFonts w:ascii="Verdana" w:hAnsi="Verdana"/>
        </w:rPr>
        <w:t>.</w:t>
      </w:r>
    </w:p>
    <w:p w:rsidR="003C73C3" w:rsidRPr="003C73C3" w:rsidRDefault="003C73C3" w:rsidP="003C73C3">
      <w:pPr>
        <w:rPr>
          <w:rFonts w:ascii="Verdana" w:hAnsi="Verdana"/>
        </w:rPr>
      </w:pPr>
      <w:proofErr w:type="spellStart"/>
      <w:r w:rsidRPr="003C73C3">
        <w:rPr>
          <w:rFonts w:ascii="Verdana" w:hAnsi="Verdana"/>
        </w:rPr>
        <w:t>si</w:t>
      </w:r>
      <w:proofErr w:type="spellEnd"/>
      <w:r w:rsidRPr="003C73C3">
        <w:rPr>
          <w:rFonts w:ascii="Verdana" w:hAnsi="Verdana"/>
        </w:rPr>
        <w:t xml:space="preserve"> El </w:t>
      </w:r>
      <w:proofErr w:type="spellStart"/>
      <w:r w:rsidRPr="003C73C3">
        <w:rPr>
          <w:rFonts w:ascii="Verdana" w:hAnsi="Verdana"/>
        </w:rPr>
        <w:t>Gerente</w:t>
      </w:r>
      <w:proofErr w:type="spellEnd"/>
      <w:r w:rsidRPr="003C73C3">
        <w:rPr>
          <w:rFonts w:ascii="Verdana" w:hAnsi="Verdana"/>
        </w:rPr>
        <w:t xml:space="preserve"> de la </w:t>
      </w:r>
      <w:proofErr w:type="spellStart"/>
      <w:r w:rsidRPr="003C73C3">
        <w:rPr>
          <w:rFonts w:ascii="Verdana" w:hAnsi="Verdana"/>
        </w:rPr>
        <w:t>Oficina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Negocios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mantendrá</w:t>
      </w:r>
      <w:proofErr w:type="spellEnd"/>
      <w:r w:rsidRPr="003C73C3">
        <w:rPr>
          <w:rFonts w:ascii="Verdana" w:hAnsi="Verdana"/>
        </w:rPr>
        <w:t xml:space="preserve"> un </w:t>
      </w:r>
      <w:proofErr w:type="spellStart"/>
      <w:r w:rsidRPr="003C73C3">
        <w:rPr>
          <w:rFonts w:ascii="Verdana" w:hAnsi="Verdana"/>
        </w:rPr>
        <w:t>registro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mensual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adicional</w:t>
      </w:r>
      <w:proofErr w:type="spellEnd"/>
      <w:r w:rsidRPr="003C73C3">
        <w:rPr>
          <w:rFonts w:ascii="Verdana" w:hAnsi="Verdana"/>
        </w:rPr>
        <w:t xml:space="preserve"> que </w:t>
      </w:r>
      <w:proofErr w:type="spellStart"/>
      <w:r w:rsidRPr="003C73C3">
        <w:rPr>
          <w:rFonts w:ascii="Verdana" w:hAnsi="Verdana"/>
        </w:rPr>
        <w:t>identificará</w:t>
      </w:r>
      <w:proofErr w:type="spellEnd"/>
      <w:r w:rsidRPr="003C73C3">
        <w:rPr>
          <w:rFonts w:ascii="Verdana" w:hAnsi="Verdana"/>
        </w:rPr>
        <w:t xml:space="preserve"> a los </w:t>
      </w:r>
      <w:proofErr w:type="spellStart"/>
      <w:r w:rsidRPr="003C73C3">
        <w:rPr>
          <w:rFonts w:ascii="Verdana" w:hAnsi="Verdana"/>
        </w:rPr>
        <w:t>destinatarios</w:t>
      </w:r>
      <w:proofErr w:type="spellEnd"/>
      <w:r w:rsidRPr="003C73C3">
        <w:rPr>
          <w:rFonts w:ascii="Verdana" w:hAnsi="Verdana"/>
        </w:rPr>
        <w:t xml:space="preserve"> del </w:t>
      </w:r>
      <w:proofErr w:type="spellStart"/>
      <w:r w:rsidRPr="003C73C3">
        <w:rPr>
          <w:rFonts w:ascii="Verdana" w:hAnsi="Verdana"/>
        </w:rPr>
        <w:t>Programa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Descuento</w:t>
      </w:r>
      <w:proofErr w:type="spellEnd"/>
      <w:r w:rsidRPr="003C73C3">
        <w:rPr>
          <w:rFonts w:ascii="Verdana" w:hAnsi="Verdana"/>
        </w:rPr>
        <w:t xml:space="preserve"> de Tarifa </w:t>
      </w:r>
      <w:proofErr w:type="spellStart"/>
      <w:r w:rsidRPr="003C73C3">
        <w:rPr>
          <w:rFonts w:ascii="Verdana" w:hAnsi="Verdana"/>
        </w:rPr>
        <w:t>Deslizante</w:t>
      </w:r>
      <w:proofErr w:type="spellEnd"/>
      <w:r w:rsidRPr="003C73C3">
        <w:rPr>
          <w:rFonts w:ascii="Verdana" w:hAnsi="Verdana"/>
        </w:rPr>
        <w:t xml:space="preserve"> y las </w:t>
      </w:r>
      <w:proofErr w:type="spellStart"/>
      <w:r w:rsidRPr="003C73C3">
        <w:rPr>
          <w:rFonts w:ascii="Verdana" w:hAnsi="Verdana"/>
        </w:rPr>
        <w:t>cantidades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en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dólares</w:t>
      </w:r>
      <w:proofErr w:type="spellEnd"/>
      <w:r w:rsidRPr="003C73C3">
        <w:rPr>
          <w:rFonts w:ascii="Verdana" w:hAnsi="Verdana"/>
        </w:rPr>
        <w:t xml:space="preserve">. Las </w:t>
      </w:r>
      <w:proofErr w:type="spellStart"/>
      <w:r w:rsidRPr="003C73C3">
        <w:rPr>
          <w:rFonts w:ascii="Verdana" w:hAnsi="Verdana"/>
        </w:rPr>
        <w:t>negaciones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también</w:t>
      </w:r>
      <w:proofErr w:type="spellEnd"/>
      <w:r w:rsidRPr="003C73C3">
        <w:rPr>
          <w:rFonts w:ascii="Verdana" w:hAnsi="Verdana"/>
        </w:rPr>
        <w:t xml:space="preserve"> se </w:t>
      </w:r>
      <w:proofErr w:type="spellStart"/>
      <w:r w:rsidRPr="003C73C3">
        <w:rPr>
          <w:rFonts w:ascii="Verdana" w:hAnsi="Verdana"/>
        </w:rPr>
        <w:t>registrarán</w:t>
      </w:r>
      <w:proofErr w:type="spellEnd"/>
      <w:r w:rsidRPr="003C73C3">
        <w:rPr>
          <w:rFonts w:ascii="Verdana" w:hAnsi="Verdana"/>
        </w:rPr>
        <w:t>.</w:t>
      </w:r>
    </w:p>
    <w:p w:rsidR="003C73C3" w:rsidRPr="003C73C3" w:rsidRDefault="003C73C3" w:rsidP="003C73C3">
      <w:pPr>
        <w:rPr>
          <w:rFonts w:ascii="Verdana" w:hAnsi="Verdana"/>
        </w:rPr>
      </w:pPr>
    </w:p>
    <w:p w:rsidR="003C73C3" w:rsidRPr="003C73C3" w:rsidRDefault="003C73C3" w:rsidP="003C73C3">
      <w:pPr>
        <w:rPr>
          <w:rFonts w:ascii="Verdana" w:hAnsi="Verdana"/>
        </w:rPr>
      </w:pPr>
      <w:r w:rsidRPr="003C73C3">
        <w:rPr>
          <w:rFonts w:ascii="Verdana" w:hAnsi="Verdana"/>
        </w:rPr>
        <w:t xml:space="preserve">15. </w:t>
      </w:r>
      <w:proofErr w:type="spellStart"/>
      <w:r w:rsidRPr="00A91DEF">
        <w:rPr>
          <w:rFonts w:ascii="Verdana" w:hAnsi="Verdana"/>
          <w:b/>
          <w:bCs/>
        </w:rPr>
        <w:t>Revisión</w:t>
      </w:r>
      <w:proofErr w:type="spellEnd"/>
      <w:r w:rsidRPr="00A91DEF">
        <w:rPr>
          <w:rFonts w:ascii="Verdana" w:hAnsi="Verdana"/>
          <w:b/>
          <w:bCs/>
        </w:rPr>
        <w:t xml:space="preserve"> de </w:t>
      </w:r>
      <w:proofErr w:type="spellStart"/>
      <w:r w:rsidRPr="00A91DEF">
        <w:rPr>
          <w:rFonts w:ascii="Verdana" w:hAnsi="Verdana"/>
          <w:b/>
          <w:bCs/>
        </w:rPr>
        <w:t>políticas</w:t>
      </w:r>
      <w:proofErr w:type="spellEnd"/>
      <w:r w:rsidRPr="00A91DEF">
        <w:rPr>
          <w:rFonts w:ascii="Verdana" w:hAnsi="Verdana"/>
          <w:b/>
          <w:bCs/>
        </w:rPr>
        <w:t xml:space="preserve"> y </w:t>
      </w:r>
      <w:proofErr w:type="spellStart"/>
      <w:r w:rsidRPr="00A91DEF">
        <w:rPr>
          <w:rFonts w:ascii="Verdana" w:hAnsi="Verdana"/>
          <w:b/>
          <w:bCs/>
        </w:rPr>
        <w:t>procedimientos</w:t>
      </w:r>
      <w:proofErr w:type="spellEnd"/>
      <w:r w:rsidRPr="00A91DEF">
        <w:rPr>
          <w:rFonts w:ascii="Verdana" w:hAnsi="Verdana"/>
          <w:b/>
          <w:bCs/>
        </w:rPr>
        <w:t>:</w:t>
      </w:r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Anualmente</w:t>
      </w:r>
      <w:proofErr w:type="spellEnd"/>
      <w:r w:rsidRPr="003C73C3">
        <w:rPr>
          <w:rFonts w:ascii="Verdana" w:hAnsi="Verdana"/>
        </w:rPr>
        <w:t xml:space="preserve">, el CEO y / o el </w:t>
      </w:r>
      <w:proofErr w:type="spellStart"/>
      <w:r w:rsidRPr="003C73C3">
        <w:rPr>
          <w:rFonts w:ascii="Verdana" w:hAnsi="Verdana"/>
        </w:rPr>
        <w:t>Contralor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revisarán</w:t>
      </w:r>
      <w:proofErr w:type="spellEnd"/>
      <w:r w:rsidRPr="003C73C3">
        <w:rPr>
          <w:rFonts w:ascii="Verdana" w:hAnsi="Verdana"/>
        </w:rPr>
        <w:t xml:space="preserve"> la </w:t>
      </w:r>
      <w:proofErr w:type="spellStart"/>
      <w:r w:rsidRPr="003C73C3">
        <w:rPr>
          <w:rFonts w:ascii="Verdana" w:hAnsi="Verdana"/>
        </w:rPr>
        <w:t>cantidad</w:t>
      </w:r>
      <w:proofErr w:type="spellEnd"/>
      <w:r w:rsidRPr="003C73C3">
        <w:rPr>
          <w:rFonts w:ascii="Verdana" w:hAnsi="Verdana"/>
        </w:rPr>
        <w:t xml:space="preserve"> del </w:t>
      </w:r>
      <w:proofErr w:type="spellStart"/>
      <w:r w:rsidRPr="003C73C3">
        <w:rPr>
          <w:rFonts w:ascii="Verdana" w:hAnsi="Verdana"/>
        </w:rPr>
        <w:t>Programa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descuento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tarifa</w:t>
      </w:r>
      <w:proofErr w:type="spellEnd"/>
      <w:r w:rsidRPr="003C73C3">
        <w:rPr>
          <w:rFonts w:ascii="Verdana" w:hAnsi="Verdana"/>
        </w:rPr>
        <w:t xml:space="preserve"> variable </w:t>
      </w:r>
      <w:proofErr w:type="spellStart"/>
      <w:r w:rsidRPr="003C73C3">
        <w:rPr>
          <w:rFonts w:ascii="Verdana" w:hAnsi="Verdana"/>
        </w:rPr>
        <w:t>proporcionada</w:t>
      </w:r>
      <w:proofErr w:type="spellEnd"/>
      <w:r w:rsidRPr="003C73C3">
        <w:rPr>
          <w:rFonts w:ascii="Verdana" w:hAnsi="Verdana"/>
        </w:rPr>
        <w:t xml:space="preserve">. El </w:t>
      </w:r>
      <w:proofErr w:type="spellStart"/>
      <w:r w:rsidRPr="003C73C3">
        <w:rPr>
          <w:rFonts w:ascii="Verdana" w:hAnsi="Verdana"/>
        </w:rPr>
        <w:t>programa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descuento</w:t>
      </w:r>
      <w:proofErr w:type="spellEnd"/>
      <w:r w:rsidRPr="003C73C3">
        <w:rPr>
          <w:rFonts w:ascii="Verdana" w:hAnsi="Verdana"/>
        </w:rPr>
        <w:t xml:space="preserve"> de la </w:t>
      </w:r>
      <w:proofErr w:type="spellStart"/>
      <w:r w:rsidRPr="003C73C3">
        <w:rPr>
          <w:rFonts w:ascii="Verdana" w:hAnsi="Verdana"/>
        </w:rPr>
        <w:t>tarifa</w:t>
      </w:r>
      <w:proofErr w:type="spellEnd"/>
      <w:r w:rsidRPr="003C73C3">
        <w:rPr>
          <w:rFonts w:ascii="Verdana" w:hAnsi="Verdana"/>
        </w:rPr>
        <w:t xml:space="preserve"> variable se </w:t>
      </w:r>
      <w:proofErr w:type="spellStart"/>
      <w:r w:rsidRPr="003C73C3">
        <w:rPr>
          <w:rFonts w:ascii="Verdana" w:hAnsi="Verdana"/>
        </w:rPr>
        <w:t>actualiza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según</w:t>
      </w:r>
      <w:proofErr w:type="spellEnd"/>
      <w:r w:rsidRPr="003C73C3">
        <w:rPr>
          <w:rFonts w:ascii="Verdana" w:hAnsi="Verdana"/>
        </w:rPr>
        <w:t xml:space="preserve"> las </w:t>
      </w:r>
      <w:proofErr w:type="spellStart"/>
      <w:r w:rsidRPr="003C73C3">
        <w:rPr>
          <w:rFonts w:ascii="Verdana" w:hAnsi="Verdana"/>
        </w:rPr>
        <w:t>pautas</w:t>
      </w:r>
      <w:proofErr w:type="spellEnd"/>
      <w:r w:rsidRPr="003C73C3">
        <w:rPr>
          <w:rFonts w:ascii="Verdana" w:hAnsi="Verdana"/>
        </w:rPr>
        <w:t xml:space="preserve"> federales de </w:t>
      </w:r>
      <w:proofErr w:type="spellStart"/>
      <w:r w:rsidRPr="003C73C3">
        <w:rPr>
          <w:rFonts w:ascii="Verdana" w:hAnsi="Verdana"/>
        </w:rPr>
        <w:t>pobreza</w:t>
      </w:r>
      <w:proofErr w:type="spellEnd"/>
      <w:r w:rsidRPr="003C73C3">
        <w:rPr>
          <w:rFonts w:ascii="Verdana" w:hAnsi="Verdana"/>
        </w:rPr>
        <w:t xml:space="preserve"> del </w:t>
      </w:r>
      <w:proofErr w:type="spellStart"/>
      <w:r w:rsidRPr="003C73C3">
        <w:rPr>
          <w:rFonts w:ascii="Verdana" w:hAnsi="Verdana"/>
        </w:rPr>
        <w:t>año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en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curso</w:t>
      </w:r>
      <w:proofErr w:type="spellEnd"/>
      <w:r w:rsidRPr="003C73C3">
        <w:rPr>
          <w:rFonts w:ascii="Verdana" w:hAnsi="Verdana"/>
        </w:rPr>
        <w:t xml:space="preserve">. La </w:t>
      </w:r>
      <w:proofErr w:type="spellStart"/>
      <w:r w:rsidRPr="003C73C3">
        <w:rPr>
          <w:rFonts w:ascii="Verdana" w:hAnsi="Verdana"/>
        </w:rPr>
        <w:t>información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pertinente</w:t>
      </w:r>
      <w:proofErr w:type="spellEnd"/>
      <w:r w:rsidRPr="003C73C3">
        <w:rPr>
          <w:rFonts w:ascii="Verdana" w:hAnsi="Verdana"/>
        </w:rPr>
        <w:t xml:space="preserve"> que </w:t>
      </w:r>
      <w:proofErr w:type="spellStart"/>
      <w:r w:rsidRPr="003C73C3">
        <w:rPr>
          <w:rFonts w:ascii="Verdana" w:hAnsi="Verdana"/>
        </w:rPr>
        <w:t>compara</w:t>
      </w:r>
      <w:proofErr w:type="spellEnd"/>
      <w:r w:rsidRPr="003C73C3">
        <w:rPr>
          <w:rFonts w:ascii="Verdana" w:hAnsi="Verdana"/>
        </w:rPr>
        <w:t xml:space="preserve"> la </w:t>
      </w:r>
      <w:proofErr w:type="spellStart"/>
      <w:r w:rsidRPr="003C73C3">
        <w:rPr>
          <w:rFonts w:ascii="Verdana" w:hAnsi="Verdana"/>
        </w:rPr>
        <w:t>cantidad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presupuestada</w:t>
      </w:r>
      <w:proofErr w:type="spellEnd"/>
      <w:r w:rsidRPr="003C73C3">
        <w:rPr>
          <w:rFonts w:ascii="Verdana" w:hAnsi="Verdana"/>
        </w:rPr>
        <w:t xml:space="preserve"> y la </w:t>
      </w:r>
      <w:proofErr w:type="spellStart"/>
      <w:r w:rsidRPr="003C73C3">
        <w:rPr>
          <w:rFonts w:ascii="Verdana" w:hAnsi="Verdana"/>
        </w:rPr>
        <w:t>atención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comunitaria</w:t>
      </w:r>
      <w:proofErr w:type="spellEnd"/>
      <w:r w:rsidRPr="003C73C3">
        <w:rPr>
          <w:rFonts w:ascii="Verdana" w:hAnsi="Verdana"/>
        </w:rPr>
        <w:t xml:space="preserve"> real </w:t>
      </w:r>
      <w:proofErr w:type="spellStart"/>
      <w:r w:rsidRPr="003C73C3">
        <w:rPr>
          <w:rFonts w:ascii="Verdana" w:hAnsi="Verdana"/>
        </w:rPr>
        <w:t>proporcionada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servirá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como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guía</w:t>
      </w:r>
      <w:proofErr w:type="spellEnd"/>
      <w:r w:rsidRPr="003C73C3">
        <w:rPr>
          <w:rFonts w:ascii="Verdana" w:hAnsi="Verdana"/>
        </w:rPr>
        <w:t xml:space="preserve"> para la </w:t>
      </w:r>
      <w:proofErr w:type="spellStart"/>
      <w:r w:rsidRPr="003C73C3">
        <w:rPr>
          <w:rFonts w:ascii="Verdana" w:hAnsi="Verdana"/>
        </w:rPr>
        <w:t>planificación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futura</w:t>
      </w:r>
      <w:proofErr w:type="spellEnd"/>
      <w:r w:rsidRPr="003C73C3">
        <w:rPr>
          <w:rFonts w:ascii="Verdana" w:hAnsi="Verdana"/>
        </w:rPr>
        <w:t xml:space="preserve">. </w:t>
      </w:r>
      <w:proofErr w:type="spellStart"/>
      <w:r w:rsidRPr="003C73C3">
        <w:rPr>
          <w:rFonts w:ascii="Verdana" w:hAnsi="Verdana"/>
        </w:rPr>
        <w:t>Esto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también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servirá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como</w:t>
      </w:r>
      <w:proofErr w:type="spellEnd"/>
      <w:r w:rsidRPr="003C73C3">
        <w:rPr>
          <w:rFonts w:ascii="Verdana" w:hAnsi="Verdana"/>
        </w:rPr>
        <w:t xml:space="preserve"> base de </w:t>
      </w:r>
      <w:proofErr w:type="spellStart"/>
      <w:r w:rsidRPr="003C73C3">
        <w:rPr>
          <w:rFonts w:ascii="Verdana" w:hAnsi="Verdana"/>
        </w:rPr>
        <w:t>discusión</w:t>
      </w:r>
      <w:proofErr w:type="spellEnd"/>
      <w:r w:rsidRPr="003C73C3">
        <w:rPr>
          <w:rFonts w:ascii="Verdana" w:hAnsi="Verdana"/>
        </w:rPr>
        <w:t xml:space="preserve"> para </w:t>
      </w:r>
      <w:proofErr w:type="spellStart"/>
      <w:r w:rsidRPr="003C73C3">
        <w:rPr>
          <w:rFonts w:ascii="Verdana" w:hAnsi="Verdana"/>
        </w:rPr>
        <w:t>revisar</w:t>
      </w:r>
      <w:proofErr w:type="spellEnd"/>
      <w:r w:rsidRPr="003C73C3">
        <w:rPr>
          <w:rFonts w:ascii="Verdana" w:hAnsi="Verdana"/>
        </w:rPr>
        <w:t xml:space="preserve"> los </w:t>
      </w:r>
      <w:proofErr w:type="spellStart"/>
      <w:r w:rsidRPr="003C73C3">
        <w:rPr>
          <w:rFonts w:ascii="Verdana" w:hAnsi="Verdana"/>
        </w:rPr>
        <w:t>cambios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en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nuestra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política</w:t>
      </w:r>
      <w:proofErr w:type="spellEnd"/>
      <w:r w:rsidRPr="003C73C3">
        <w:rPr>
          <w:rFonts w:ascii="Verdana" w:hAnsi="Verdana"/>
        </w:rPr>
        <w:t xml:space="preserve"> y </w:t>
      </w:r>
      <w:proofErr w:type="spellStart"/>
      <w:r w:rsidRPr="003C73C3">
        <w:rPr>
          <w:rFonts w:ascii="Verdana" w:hAnsi="Verdana"/>
        </w:rPr>
        <w:t>procedimientos</w:t>
      </w:r>
      <w:proofErr w:type="spellEnd"/>
      <w:r w:rsidRPr="003C73C3">
        <w:rPr>
          <w:rFonts w:ascii="Verdana" w:hAnsi="Verdana"/>
        </w:rPr>
        <w:t xml:space="preserve"> y para </w:t>
      </w:r>
      <w:proofErr w:type="spellStart"/>
      <w:r w:rsidRPr="003C73C3">
        <w:rPr>
          <w:rFonts w:ascii="Verdana" w:hAnsi="Verdana"/>
        </w:rPr>
        <w:t>examinar</w:t>
      </w:r>
      <w:proofErr w:type="spellEnd"/>
      <w:r w:rsidRPr="003C73C3">
        <w:rPr>
          <w:rFonts w:ascii="Verdana" w:hAnsi="Verdana"/>
        </w:rPr>
        <w:t xml:space="preserve"> las </w:t>
      </w:r>
      <w:proofErr w:type="spellStart"/>
      <w:r w:rsidRPr="003C73C3">
        <w:rPr>
          <w:rFonts w:ascii="Verdana" w:hAnsi="Verdana"/>
        </w:rPr>
        <w:t>prácticas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institucionales</w:t>
      </w:r>
      <w:proofErr w:type="spellEnd"/>
      <w:r w:rsidRPr="003C73C3">
        <w:rPr>
          <w:rFonts w:ascii="Verdana" w:hAnsi="Verdana"/>
        </w:rPr>
        <w:t xml:space="preserve"> que </w:t>
      </w:r>
      <w:proofErr w:type="spellStart"/>
      <w:r w:rsidRPr="003C73C3">
        <w:rPr>
          <w:rFonts w:ascii="Verdana" w:hAnsi="Verdana"/>
        </w:rPr>
        <w:t>pueden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servir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como</w:t>
      </w:r>
      <w:proofErr w:type="spellEnd"/>
      <w:r w:rsidRPr="003C73C3">
        <w:rPr>
          <w:rFonts w:ascii="Verdana" w:hAnsi="Verdana"/>
        </w:rPr>
        <w:t xml:space="preserve"> barreras que </w:t>
      </w:r>
      <w:proofErr w:type="spellStart"/>
      <w:r w:rsidRPr="003C73C3">
        <w:rPr>
          <w:rFonts w:ascii="Verdana" w:hAnsi="Verdana"/>
        </w:rPr>
        <w:t>impiden</w:t>
      </w:r>
      <w:proofErr w:type="spellEnd"/>
      <w:r w:rsidRPr="003C73C3">
        <w:rPr>
          <w:rFonts w:ascii="Verdana" w:hAnsi="Verdana"/>
        </w:rPr>
        <w:t xml:space="preserve"> que los </w:t>
      </w:r>
      <w:proofErr w:type="spellStart"/>
      <w:r w:rsidRPr="003C73C3">
        <w:rPr>
          <w:rFonts w:ascii="Verdana" w:hAnsi="Verdana"/>
        </w:rPr>
        <w:t>pacientes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elegibles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tengan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acceso</w:t>
      </w:r>
      <w:proofErr w:type="spellEnd"/>
      <w:r w:rsidRPr="003C73C3">
        <w:rPr>
          <w:rFonts w:ascii="Verdana" w:hAnsi="Verdana"/>
        </w:rPr>
        <w:t xml:space="preserve"> a </w:t>
      </w:r>
      <w:proofErr w:type="spellStart"/>
      <w:r w:rsidRPr="003C73C3">
        <w:rPr>
          <w:rFonts w:ascii="Verdana" w:hAnsi="Verdana"/>
        </w:rPr>
        <w:t>nuestras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disposiciones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atención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comunitaria</w:t>
      </w:r>
      <w:proofErr w:type="spellEnd"/>
      <w:r w:rsidRPr="003C73C3">
        <w:rPr>
          <w:rFonts w:ascii="Verdana" w:hAnsi="Verdana"/>
        </w:rPr>
        <w:t>.</w:t>
      </w:r>
    </w:p>
    <w:p w:rsidR="003C73C3" w:rsidRPr="003C73C3" w:rsidRDefault="003C73C3" w:rsidP="003C73C3">
      <w:pPr>
        <w:rPr>
          <w:rFonts w:ascii="Verdana" w:hAnsi="Verdana"/>
        </w:rPr>
      </w:pPr>
    </w:p>
    <w:p w:rsidR="003C73C3" w:rsidRDefault="003C73C3" w:rsidP="003C73C3">
      <w:pPr>
        <w:rPr>
          <w:rFonts w:ascii="Verdana" w:hAnsi="Verdana"/>
        </w:rPr>
      </w:pPr>
      <w:r w:rsidRPr="003C73C3">
        <w:rPr>
          <w:rFonts w:ascii="Verdana" w:hAnsi="Verdana"/>
        </w:rPr>
        <w:t xml:space="preserve">16. </w:t>
      </w:r>
      <w:proofErr w:type="spellStart"/>
      <w:r w:rsidRPr="00A91DEF">
        <w:rPr>
          <w:rFonts w:ascii="Verdana" w:hAnsi="Verdana"/>
          <w:b/>
          <w:bCs/>
        </w:rPr>
        <w:t>Presupuesto</w:t>
      </w:r>
      <w:proofErr w:type="spellEnd"/>
      <w:r w:rsidRPr="00A91DEF">
        <w:rPr>
          <w:rFonts w:ascii="Verdana" w:hAnsi="Verdana"/>
          <w:b/>
          <w:bCs/>
        </w:rPr>
        <w:t>:</w:t>
      </w:r>
      <w:r w:rsidRPr="003C73C3">
        <w:rPr>
          <w:rFonts w:ascii="Verdana" w:hAnsi="Verdana"/>
        </w:rPr>
        <w:t xml:space="preserve"> </w:t>
      </w:r>
      <w:r w:rsidR="00A91DEF">
        <w:rPr>
          <w:rFonts w:ascii="Verdana" w:hAnsi="Verdana"/>
        </w:rPr>
        <w:t>D</w:t>
      </w:r>
      <w:r w:rsidRPr="003C73C3">
        <w:rPr>
          <w:rFonts w:ascii="Verdana" w:hAnsi="Verdana"/>
        </w:rPr>
        <w:t xml:space="preserve">urante el </w:t>
      </w:r>
      <w:proofErr w:type="spellStart"/>
      <w:r w:rsidRPr="003C73C3">
        <w:rPr>
          <w:rFonts w:ascii="Verdana" w:hAnsi="Verdana"/>
        </w:rPr>
        <w:t>proceso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presupuesto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anual</w:t>
      </w:r>
      <w:proofErr w:type="spellEnd"/>
      <w:r w:rsidRPr="003C73C3">
        <w:rPr>
          <w:rFonts w:ascii="Verdana" w:hAnsi="Verdana"/>
        </w:rPr>
        <w:t xml:space="preserve">, una </w:t>
      </w:r>
      <w:proofErr w:type="spellStart"/>
      <w:r w:rsidRPr="003C73C3">
        <w:rPr>
          <w:rFonts w:ascii="Verdana" w:hAnsi="Verdana"/>
        </w:rPr>
        <w:t>cantidad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estimada</w:t>
      </w:r>
      <w:proofErr w:type="spellEnd"/>
      <w:r w:rsidRPr="003C73C3">
        <w:rPr>
          <w:rFonts w:ascii="Verdana" w:hAnsi="Verdana"/>
        </w:rPr>
        <w:t xml:space="preserve"> del </w:t>
      </w:r>
      <w:proofErr w:type="spellStart"/>
      <w:r w:rsidRPr="003C73C3">
        <w:rPr>
          <w:rFonts w:ascii="Verdana" w:hAnsi="Verdana"/>
        </w:rPr>
        <w:t>servicio</w:t>
      </w:r>
      <w:proofErr w:type="spellEnd"/>
      <w:r w:rsidRPr="003C73C3">
        <w:rPr>
          <w:rFonts w:ascii="Verdana" w:hAnsi="Verdana"/>
        </w:rPr>
        <w:t xml:space="preserve"> del </w:t>
      </w:r>
      <w:proofErr w:type="spellStart"/>
      <w:r w:rsidRPr="003C73C3">
        <w:rPr>
          <w:rFonts w:ascii="Verdana" w:hAnsi="Verdana"/>
        </w:rPr>
        <w:t>Programa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descuento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tarifa</w:t>
      </w:r>
      <w:proofErr w:type="spellEnd"/>
      <w:r w:rsidRPr="003C73C3">
        <w:rPr>
          <w:rFonts w:ascii="Verdana" w:hAnsi="Verdana"/>
        </w:rPr>
        <w:t xml:space="preserve"> variable se </w:t>
      </w:r>
      <w:proofErr w:type="spellStart"/>
      <w:r w:rsidRPr="003C73C3">
        <w:rPr>
          <w:rFonts w:ascii="Verdana" w:hAnsi="Verdana"/>
        </w:rPr>
        <w:t>colocará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en</w:t>
      </w:r>
      <w:proofErr w:type="spellEnd"/>
      <w:r w:rsidRPr="003C73C3">
        <w:rPr>
          <w:rFonts w:ascii="Verdana" w:hAnsi="Verdana"/>
        </w:rPr>
        <w:t xml:space="preserve"> el </w:t>
      </w:r>
      <w:proofErr w:type="spellStart"/>
      <w:r w:rsidRPr="003C73C3">
        <w:rPr>
          <w:rFonts w:ascii="Verdana" w:hAnsi="Verdana"/>
        </w:rPr>
        <w:t>presupuesto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como</w:t>
      </w:r>
      <w:proofErr w:type="spellEnd"/>
      <w:r w:rsidRPr="003C73C3">
        <w:rPr>
          <w:rFonts w:ascii="Verdana" w:hAnsi="Verdana"/>
        </w:rPr>
        <w:t xml:space="preserve"> una </w:t>
      </w:r>
      <w:proofErr w:type="spellStart"/>
      <w:r w:rsidRPr="003C73C3">
        <w:rPr>
          <w:rFonts w:ascii="Verdana" w:hAnsi="Verdana"/>
        </w:rPr>
        <w:t>deducción</w:t>
      </w:r>
      <w:proofErr w:type="spellEnd"/>
      <w:r w:rsidRPr="003C73C3">
        <w:rPr>
          <w:rFonts w:ascii="Verdana" w:hAnsi="Verdana"/>
        </w:rPr>
        <w:t xml:space="preserve"> de los </w:t>
      </w:r>
      <w:proofErr w:type="spellStart"/>
      <w:r w:rsidRPr="003C73C3">
        <w:rPr>
          <w:rFonts w:ascii="Verdana" w:hAnsi="Verdana"/>
        </w:rPr>
        <w:t>ingresos</w:t>
      </w:r>
      <w:proofErr w:type="spellEnd"/>
      <w:r w:rsidRPr="003C73C3">
        <w:rPr>
          <w:rFonts w:ascii="Verdana" w:hAnsi="Verdana"/>
        </w:rPr>
        <w:t xml:space="preserve">. Se </w:t>
      </w:r>
      <w:proofErr w:type="spellStart"/>
      <w:r w:rsidRPr="003C73C3">
        <w:rPr>
          <w:rFonts w:ascii="Verdana" w:hAnsi="Verdana"/>
        </w:rPr>
        <w:t>buscará</w:t>
      </w:r>
      <w:proofErr w:type="spellEnd"/>
      <w:r w:rsidRPr="003C73C3">
        <w:rPr>
          <w:rFonts w:ascii="Verdana" w:hAnsi="Verdana"/>
        </w:rPr>
        <w:t xml:space="preserve"> la </w:t>
      </w:r>
      <w:proofErr w:type="spellStart"/>
      <w:r w:rsidRPr="003C73C3">
        <w:rPr>
          <w:rFonts w:ascii="Verdana" w:hAnsi="Verdana"/>
        </w:rPr>
        <w:t>aprobación</w:t>
      </w:r>
      <w:proofErr w:type="spellEnd"/>
      <w:r w:rsidRPr="003C73C3">
        <w:rPr>
          <w:rFonts w:ascii="Verdana" w:hAnsi="Verdana"/>
        </w:rPr>
        <w:t xml:space="preserve"> para el </w:t>
      </w:r>
      <w:proofErr w:type="spellStart"/>
      <w:r w:rsidRPr="003C73C3">
        <w:rPr>
          <w:rFonts w:ascii="Verdana" w:hAnsi="Verdana"/>
        </w:rPr>
        <w:t>Programa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descuento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tarifa</w:t>
      </w:r>
      <w:proofErr w:type="spellEnd"/>
      <w:r w:rsidRPr="003C73C3">
        <w:rPr>
          <w:rFonts w:ascii="Verdana" w:hAnsi="Verdana"/>
        </w:rPr>
        <w:t xml:space="preserve"> variable </w:t>
      </w:r>
      <w:proofErr w:type="spellStart"/>
      <w:r w:rsidRPr="003C73C3">
        <w:rPr>
          <w:rFonts w:ascii="Verdana" w:hAnsi="Verdana"/>
        </w:rPr>
        <w:t>como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parte</w:t>
      </w:r>
      <w:proofErr w:type="spellEnd"/>
      <w:r w:rsidRPr="003C73C3">
        <w:rPr>
          <w:rFonts w:ascii="Verdana" w:hAnsi="Verdana"/>
        </w:rPr>
        <w:t xml:space="preserve"> integral del </w:t>
      </w:r>
      <w:proofErr w:type="spellStart"/>
      <w:r w:rsidRPr="003C73C3">
        <w:rPr>
          <w:rFonts w:ascii="Verdana" w:hAnsi="Verdana"/>
        </w:rPr>
        <w:t>presupuesto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anual</w:t>
      </w:r>
      <w:proofErr w:type="spellEnd"/>
      <w:r w:rsidRPr="003C73C3">
        <w:rPr>
          <w:rFonts w:ascii="Verdana" w:hAnsi="Verdana"/>
        </w:rPr>
        <w:t>.</w:t>
      </w:r>
    </w:p>
    <w:p w:rsidR="00A91DEF" w:rsidRDefault="00A91DEF" w:rsidP="003C73C3">
      <w:pPr>
        <w:rPr>
          <w:rFonts w:ascii="Verdana" w:hAnsi="Verdana"/>
        </w:rPr>
      </w:pPr>
    </w:p>
    <w:p w:rsidR="00A91DEF" w:rsidRDefault="00A91DEF" w:rsidP="003C73C3">
      <w:pPr>
        <w:rPr>
          <w:rFonts w:ascii="Verdana" w:hAnsi="Verdana"/>
        </w:rPr>
      </w:pPr>
      <w:r>
        <w:rPr>
          <w:rFonts w:ascii="Verdana" w:hAnsi="Verdana"/>
        </w:rPr>
        <w:t xml:space="preserve">17. </w:t>
      </w:r>
      <w:proofErr w:type="spellStart"/>
      <w:r w:rsidRPr="00A91DEF">
        <w:rPr>
          <w:rFonts w:ascii="Verdana" w:hAnsi="Verdana"/>
          <w:b/>
          <w:bCs/>
        </w:rPr>
        <w:t>Prácticas</w:t>
      </w:r>
      <w:proofErr w:type="spellEnd"/>
      <w:r w:rsidRPr="00A91DEF">
        <w:rPr>
          <w:rFonts w:ascii="Verdana" w:hAnsi="Verdana"/>
          <w:b/>
          <w:bCs/>
        </w:rPr>
        <w:t xml:space="preserve"> de </w:t>
      </w:r>
      <w:proofErr w:type="spellStart"/>
      <w:r w:rsidRPr="00A91DEF">
        <w:rPr>
          <w:rFonts w:ascii="Verdana" w:hAnsi="Verdana"/>
          <w:b/>
          <w:bCs/>
        </w:rPr>
        <w:t>cobro</w:t>
      </w:r>
      <w:proofErr w:type="spellEnd"/>
      <w:r w:rsidRPr="00A91DEF">
        <w:rPr>
          <w:rFonts w:ascii="Verdana" w:hAnsi="Verdana"/>
          <w:b/>
          <w:bCs/>
        </w:rPr>
        <w:t xml:space="preserve"> del sitio:</w:t>
      </w:r>
      <w:r w:rsidRPr="00A91DEF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</w:t>
      </w:r>
      <w:r w:rsidRPr="00A91DEF">
        <w:rPr>
          <w:rFonts w:ascii="Verdana" w:hAnsi="Verdana"/>
        </w:rPr>
        <w:t>ntentaremos</w:t>
      </w:r>
      <w:proofErr w:type="spellEnd"/>
      <w:r w:rsidRPr="00A91DEF">
        <w:rPr>
          <w:rFonts w:ascii="Verdana" w:hAnsi="Verdana"/>
        </w:rPr>
        <w:t xml:space="preserve"> </w:t>
      </w:r>
      <w:proofErr w:type="spellStart"/>
      <w:r w:rsidRPr="00A91DEF">
        <w:rPr>
          <w:rFonts w:ascii="Verdana" w:hAnsi="Verdana"/>
        </w:rPr>
        <w:t>cobrar</w:t>
      </w:r>
      <w:proofErr w:type="spellEnd"/>
      <w:r w:rsidRPr="00A91DEF">
        <w:rPr>
          <w:rFonts w:ascii="Verdana" w:hAnsi="Verdana"/>
        </w:rPr>
        <w:t xml:space="preserve"> la </w:t>
      </w:r>
      <w:proofErr w:type="spellStart"/>
      <w:r w:rsidRPr="00A91DEF">
        <w:rPr>
          <w:rFonts w:ascii="Verdana" w:hAnsi="Verdana"/>
        </w:rPr>
        <w:t>deuda</w:t>
      </w:r>
      <w:proofErr w:type="spellEnd"/>
      <w:r w:rsidRPr="00A91DEF">
        <w:rPr>
          <w:rFonts w:ascii="Verdana" w:hAnsi="Verdana"/>
        </w:rPr>
        <w:t xml:space="preserve"> del </w:t>
      </w:r>
      <w:proofErr w:type="spellStart"/>
      <w:r w:rsidRPr="00A91DEF">
        <w:rPr>
          <w:rFonts w:ascii="Verdana" w:hAnsi="Verdana"/>
        </w:rPr>
        <w:t>paciente</w:t>
      </w:r>
      <w:proofErr w:type="spellEnd"/>
      <w:r w:rsidRPr="00A91DEF">
        <w:rPr>
          <w:rFonts w:ascii="Verdana" w:hAnsi="Verdana"/>
        </w:rPr>
        <w:t xml:space="preserve"> </w:t>
      </w:r>
      <w:proofErr w:type="spellStart"/>
      <w:r w:rsidRPr="00A91DEF">
        <w:rPr>
          <w:rFonts w:ascii="Verdana" w:hAnsi="Verdana"/>
        </w:rPr>
        <w:t>en</w:t>
      </w:r>
      <w:proofErr w:type="spellEnd"/>
      <w:r w:rsidRPr="00A91DEF">
        <w:rPr>
          <w:rFonts w:ascii="Verdana" w:hAnsi="Verdana"/>
        </w:rPr>
        <w:t xml:space="preserve"> persona, </w:t>
      </w:r>
      <w:proofErr w:type="spellStart"/>
      <w:r w:rsidRPr="00A91DEF">
        <w:rPr>
          <w:rFonts w:ascii="Verdana" w:hAnsi="Verdana"/>
        </w:rPr>
        <w:t>si</w:t>
      </w:r>
      <w:proofErr w:type="spellEnd"/>
      <w:r w:rsidRPr="00A91DEF">
        <w:rPr>
          <w:rFonts w:ascii="Verdana" w:hAnsi="Verdana"/>
        </w:rPr>
        <w:t xml:space="preserve"> </w:t>
      </w:r>
      <w:proofErr w:type="spellStart"/>
      <w:r w:rsidRPr="00A91DEF">
        <w:rPr>
          <w:rFonts w:ascii="Verdana" w:hAnsi="Verdana"/>
        </w:rPr>
        <w:t>en</w:t>
      </w:r>
      <w:proofErr w:type="spellEnd"/>
      <w:r w:rsidRPr="00A91DEF">
        <w:rPr>
          <w:rFonts w:ascii="Verdana" w:hAnsi="Verdana"/>
        </w:rPr>
        <w:t xml:space="preserve"> persona no es </w:t>
      </w:r>
      <w:proofErr w:type="spellStart"/>
      <w:r w:rsidRPr="00A91DEF">
        <w:rPr>
          <w:rFonts w:ascii="Verdana" w:hAnsi="Verdana"/>
        </w:rPr>
        <w:t>posible</w:t>
      </w:r>
      <w:proofErr w:type="spellEnd"/>
      <w:r w:rsidRPr="00A91DEF">
        <w:rPr>
          <w:rFonts w:ascii="Verdana" w:hAnsi="Verdana"/>
        </w:rPr>
        <w:t xml:space="preserve">, </w:t>
      </w:r>
      <w:proofErr w:type="spellStart"/>
      <w:r w:rsidRPr="00A91DEF">
        <w:rPr>
          <w:rFonts w:ascii="Verdana" w:hAnsi="Verdana"/>
        </w:rPr>
        <w:t>llamaremos</w:t>
      </w:r>
      <w:proofErr w:type="spellEnd"/>
      <w:r w:rsidRPr="00A91DEF">
        <w:rPr>
          <w:rFonts w:ascii="Verdana" w:hAnsi="Verdana"/>
        </w:rPr>
        <w:t xml:space="preserve"> al </w:t>
      </w:r>
      <w:proofErr w:type="spellStart"/>
      <w:r w:rsidRPr="00A91DEF">
        <w:rPr>
          <w:rFonts w:ascii="Verdana" w:hAnsi="Verdana"/>
        </w:rPr>
        <w:t>paciente</w:t>
      </w:r>
      <w:proofErr w:type="spellEnd"/>
      <w:r w:rsidRPr="00A91DEF">
        <w:rPr>
          <w:rFonts w:ascii="Verdana" w:hAnsi="Verdana"/>
        </w:rPr>
        <w:t xml:space="preserve"> 2 </w:t>
      </w:r>
      <w:proofErr w:type="spellStart"/>
      <w:r w:rsidRPr="00A91DEF">
        <w:rPr>
          <w:rFonts w:ascii="Verdana" w:hAnsi="Verdana"/>
        </w:rPr>
        <w:t>veces</w:t>
      </w:r>
      <w:proofErr w:type="spellEnd"/>
      <w:r w:rsidRPr="00A91DEF">
        <w:rPr>
          <w:rFonts w:ascii="Verdana" w:hAnsi="Verdana"/>
        </w:rPr>
        <w:t xml:space="preserve"> </w:t>
      </w:r>
      <w:proofErr w:type="spellStart"/>
      <w:r w:rsidRPr="00A91DEF">
        <w:rPr>
          <w:rFonts w:ascii="Verdana" w:hAnsi="Verdana"/>
        </w:rPr>
        <w:t>en</w:t>
      </w:r>
      <w:proofErr w:type="spellEnd"/>
      <w:r w:rsidRPr="00A91DEF">
        <w:rPr>
          <w:rFonts w:ascii="Verdana" w:hAnsi="Verdana"/>
        </w:rPr>
        <w:t xml:space="preserve"> un </w:t>
      </w:r>
      <w:proofErr w:type="spellStart"/>
      <w:r w:rsidRPr="00A91DEF">
        <w:rPr>
          <w:rFonts w:ascii="Verdana" w:hAnsi="Verdana"/>
        </w:rPr>
        <w:t>esfuerzo</w:t>
      </w:r>
      <w:proofErr w:type="spellEnd"/>
      <w:r w:rsidRPr="00A91DEF">
        <w:rPr>
          <w:rFonts w:ascii="Verdana" w:hAnsi="Verdana"/>
        </w:rPr>
        <w:t xml:space="preserve"> por </w:t>
      </w:r>
      <w:proofErr w:type="spellStart"/>
      <w:r w:rsidRPr="00A91DEF">
        <w:rPr>
          <w:rFonts w:ascii="Verdana" w:hAnsi="Verdana"/>
        </w:rPr>
        <w:t>cobrar</w:t>
      </w:r>
      <w:proofErr w:type="spellEnd"/>
      <w:r w:rsidRPr="00A91DEF">
        <w:rPr>
          <w:rFonts w:ascii="Verdana" w:hAnsi="Verdana"/>
        </w:rPr>
        <w:t xml:space="preserve"> la </w:t>
      </w:r>
      <w:proofErr w:type="spellStart"/>
      <w:r w:rsidRPr="00A91DEF">
        <w:rPr>
          <w:rFonts w:ascii="Verdana" w:hAnsi="Verdana"/>
        </w:rPr>
        <w:t>deuda</w:t>
      </w:r>
      <w:proofErr w:type="spellEnd"/>
      <w:r w:rsidRPr="00A91DEF">
        <w:rPr>
          <w:rFonts w:ascii="Verdana" w:hAnsi="Verdana"/>
        </w:rPr>
        <w:t xml:space="preserve">, </w:t>
      </w:r>
      <w:proofErr w:type="spellStart"/>
      <w:r w:rsidRPr="00A91DEF">
        <w:rPr>
          <w:rFonts w:ascii="Verdana" w:hAnsi="Verdana"/>
        </w:rPr>
        <w:t>si</w:t>
      </w:r>
      <w:proofErr w:type="spellEnd"/>
      <w:r w:rsidRPr="00A91DEF">
        <w:rPr>
          <w:rFonts w:ascii="Verdana" w:hAnsi="Verdana"/>
        </w:rPr>
        <w:t xml:space="preserve"> </w:t>
      </w:r>
      <w:proofErr w:type="spellStart"/>
      <w:r w:rsidRPr="00A91DEF">
        <w:rPr>
          <w:rFonts w:ascii="Verdana" w:hAnsi="Verdana"/>
        </w:rPr>
        <w:t>eso</w:t>
      </w:r>
      <w:proofErr w:type="spellEnd"/>
      <w:r w:rsidRPr="00A91DEF">
        <w:rPr>
          <w:rFonts w:ascii="Verdana" w:hAnsi="Verdana"/>
        </w:rPr>
        <w:t xml:space="preserve"> no es </w:t>
      </w:r>
      <w:proofErr w:type="spellStart"/>
      <w:r w:rsidRPr="00A91DEF">
        <w:rPr>
          <w:rFonts w:ascii="Verdana" w:hAnsi="Verdana"/>
        </w:rPr>
        <w:t>posible</w:t>
      </w:r>
      <w:proofErr w:type="spellEnd"/>
      <w:r w:rsidRPr="00A91DEF">
        <w:rPr>
          <w:rFonts w:ascii="Verdana" w:hAnsi="Verdana"/>
        </w:rPr>
        <w:t xml:space="preserve">, le </w:t>
      </w:r>
      <w:proofErr w:type="spellStart"/>
      <w:r w:rsidRPr="00A91DEF">
        <w:rPr>
          <w:rFonts w:ascii="Verdana" w:hAnsi="Verdana"/>
        </w:rPr>
        <w:t>enviaremos</w:t>
      </w:r>
      <w:proofErr w:type="spellEnd"/>
      <w:r w:rsidRPr="00A91DEF">
        <w:rPr>
          <w:rFonts w:ascii="Verdana" w:hAnsi="Verdana"/>
        </w:rPr>
        <w:t xml:space="preserve"> una carta por </w:t>
      </w:r>
      <w:proofErr w:type="spellStart"/>
      <w:r w:rsidRPr="00A91DEF">
        <w:rPr>
          <w:rFonts w:ascii="Verdana" w:hAnsi="Verdana"/>
        </w:rPr>
        <w:t>correo</w:t>
      </w:r>
      <w:proofErr w:type="spellEnd"/>
      <w:r w:rsidRPr="00A91DEF">
        <w:rPr>
          <w:rFonts w:ascii="Verdana" w:hAnsi="Verdana"/>
        </w:rPr>
        <w:t xml:space="preserve"> </w:t>
      </w:r>
      <w:proofErr w:type="spellStart"/>
      <w:r w:rsidRPr="00A91DEF">
        <w:rPr>
          <w:rFonts w:ascii="Verdana" w:hAnsi="Verdana"/>
        </w:rPr>
        <w:t>ordinario</w:t>
      </w:r>
      <w:proofErr w:type="spellEnd"/>
      <w:r w:rsidRPr="00A91DEF">
        <w:rPr>
          <w:rFonts w:ascii="Verdana" w:hAnsi="Verdana"/>
        </w:rPr>
        <w:t xml:space="preserve"> y </w:t>
      </w:r>
      <w:proofErr w:type="spellStart"/>
      <w:r w:rsidRPr="00A91DEF">
        <w:rPr>
          <w:rFonts w:ascii="Verdana" w:hAnsi="Verdana"/>
        </w:rPr>
        <w:t>luego</w:t>
      </w:r>
      <w:proofErr w:type="spellEnd"/>
      <w:r w:rsidRPr="00A91DEF">
        <w:rPr>
          <w:rFonts w:ascii="Verdana" w:hAnsi="Verdana"/>
        </w:rPr>
        <w:t xml:space="preserve"> a </w:t>
      </w:r>
      <w:proofErr w:type="spellStart"/>
      <w:r w:rsidRPr="00A91DEF">
        <w:rPr>
          <w:rFonts w:ascii="Verdana" w:hAnsi="Verdana"/>
        </w:rPr>
        <w:t>través</w:t>
      </w:r>
      <w:proofErr w:type="spellEnd"/>
      <w:r w:rsidRPr="00A91DEF">
        <w:rPr>
          <w:rFonts w:ascii="Verdana" w:hAnsi="Verdana"/>
        </w:rPr>
        <w:t xml:space="preserve"> de un </w:t>
      </w:r>
      <w:proofErr w:type="spellStart"/>
      <w:r>
        <w:rPr>
          <w:rFonts w:ascii="Verdana" w:hAnsi="Verdana"/>
        </w:rPr>
        <w:t>correo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certificado</w:t>
      </w:r>
      <w:proofErr w:type="spellEnd"/>
      <w:r w:rsidRPr="00A91DEF">
        <w:rPr>
          <w:rFonts w:ascii="Verdana" w:hAnsi="Verdana"/>
        </w:rPr>
        <w:t xml:space="preserve">. Si el </w:t>
      </w:r>
      <w:proofErr w:type="spellStart"/>
      <w:r w:rsidRPr="00A91DEF">
        <w:rPr>
          <w:rFonts w:ascii="Verdana" w:hAnsi="Verdana"/>
        </w:rPr>
        <w:t>paciente</w:t>
      </w:r>
      <w:proofErr w:type="spellEnd"/>
      <w:r w:rsidRPr="00A91DEF">
        <w:rPr>
          <w:rFonts w:ascii="Verdana" w:hAnsi="Verdana"/>
        </w:rPr>
        <w:t xml:space="preserve"> se </w:t>
      </w:r>
      <w:proofErr w:type="spellStart"/>
      <w:r w:rsidRPr="00A91DEF">
        <w:rPr>
          <w:rFonts w:ascii="Verdana" w:hAnsi="Verdana"/>
        </w:rPr>
        <w:t>niega</w:t>
      </w:r>
      <w:proofErr w:type="spellEnd"/>
      <w:r w:rsidRPr="00A91DEF">
        <w:rPr>
          <w:rFonts w:ascii="Verdana" w:hAnsi="Verdana"/>
        </w:rPr>
        <w:t xml:space="preserve"> a </w:t>
      </w:r>
      <w:proofErr w:type="spellStart"/>
      <w:r w:rsidRPr="00A91DEF">
        <w:rPr>
          <w:rFonts w:ascii="Verdana" w:hAnsi="Verdana"/>
        </w:rPr>
        <w:t>pagar</w:t>
      </w:r>
      <w:proofErr w:type="spellEnd"/>
      <w:r w:rsidRPr="00A91DEF">
        <w:rPr>
          <w:rFonts w:ascii="Verdana" w:hAnsi="Verdana"/>
        </w:rPr>
        <w:t xml:space="preserve">, lo </w:t>
      </w:r>
      <w:proofErr w:type="spellStart"/>
      <w:r w:rsidRPr="00A91DEF">
        <w:rPr>
          <w:rFonts w:ascii="Verdana" w:hAnsi="Verdana"/>
        </w:rPr>
        <w:t>enviaremos</w:t>
      </w:r>
      <w:proofErr w:type="spellEnd"/>
      <w:r w:rsidRPr="00A91DEF">
        <w:rPr>
          <w:rFonts w:ascii="Verdana" w:hAnsi="Verdana"/>
        </w:rPr>
        <w:t xml:space="preserve"> a una </w:t>
      </w:r>
      <w:proofErr w:type="spellStart"/>
      <w:r w:rsidRPr="00A91DEF">
        <w:rPr>
          <w:rFonts w:ascii="Verdana" w:hAnsi="Verdana"/>
        </w:rPr>
        <w:t>agencia</w:t>
      </w:r>
      <w:proofErr w:type="spellEnd"/>
      <w:r w:rsidRPr="00A91DEF">
        <w:rPr>
          <w:rFonts w:ascii="Verdana" w:hAnsi="Verdana"/>
        </w:rPr>
        <w:t xml:space="preserve"> de </w:t>
      </w:r>
      <w:proofErr w:type="spellStart"/>
      <w:r w:rsidRPr="00A91DEF">
        <w:rPr>
          <w:rFonts w:ascii="Verdana" w:hAnsi="Verdana"/>
        </w:rPr>
        <w:t>cobranza</w:t>
      </w:r>
      <w:proofErr w:type="spellEnd"/>
      <w:r w:rsidRPr="00A91DEF">
        <w:rPr>
          <w:rFonts w:ascii="Verdana" w:hAnsi="Verdana"/>
        </w:rPr>
        <w:t>.</w:t>
      </w:r>
    </w:p>
    <w:p w:rsidR="003C73C3" w:rsidRDefault="003C73C3" w:rsidP="003C73C3">
      <w:pPr>
        <w:rPr>
          <w:rFonts w:ascii="Verdana" w:hAnsi="Verdana"/>
        </w:rPr>
      </w:pPr>
    </w:p>
    <w:p w:rsidR="003C73C3" w:rsidRPr="003C73C3" w:rsidRDefault="003C73C3" w:rsidP="003C73C3">
      <w:pPr>
        <w:rPr>
          <w:rFonts w:ascii="Verdana" w:hAnsi="Verdana"/>
        </w:rPr>
      </w:pPr>
    </w:p>
    <w:p w:rsidR="003C73C3" w:rsidRPr="00A91DEF" w:rsidRDefault="003C73C3" w:rsidP="003C73C3">
      <w:pPr>
        <w:rPr>
          <w:rFonts w:ascii="Verdana" w:hAnsi="Verdana"/>
          <w:b/>
          <w:bCs/>
        </w:rPr>
      </w:pPr>
      <w:r w:rsidRPr="00A91DEF">
        <w:rPr>
          <w:rFonts w:ascii="Verdana" w:hAnsi="Verdana"/>
          <w:b/>
          <w:bCs/>
        </w:rPr>
        <w:t xml:space="preserve">ACCESORIOS: 23/01/2019 </w:t>
      </w:r>
      <w:proofErr w:type="spellStart"/>
      <w:r w:rsidRPr="00A91DEF">
        <w:rPr>
          <w:rFonts w:ascii="Verdana" w:hAnsi="Verdana"/>
          <w:b/>
          <w:bCs/>
        </w:rPr>
        <w:t>Revisado</w:t>
      </w:r>
      <w:proofErr w:type="spellEnd"/>
      <w:r w:rsidRPr="00A91DEF">
        <w:rPr>
          <w:rFonts w:ascii="Verdana" w:hAnsi="Verdana"/>
          <w:b/>
          <w:bCs/>
        </w:rPr>
        <w:t>: 22/01/2020</w:t>
      </w:r>
    </w:p>
    <w:p w:rsidR="003C73C3" w:rsidRPr="003C73C3" w:rsidRDefault="003C73C3" w:rsidP="003C73C3">
      <w:pPr>
        <w:rPr>
          <w:rFonts w:ascii="Verdana" w:hAnsi="Verdana"/>
        </w:rPr>
      </w:pPr>
    </w:p>
    <w:p w:rsidR="003C73C3" w:rsidRPr="003C73C3" w:rsidRDefault="003C73C3" w:rsidP="003C73C3">
      <w:pPr>
        <w:rPr>
          <w:rFonts w:ascii="Verdana" w:hAnsi="Verdana"/>
        </w:rPr>
      </w:pPr>
      <w:proofErr w:type="spellStart"/>
      <w:r w:rsidRPr="003C73C3">
        <w:rPr>
          <w:rFonts w:ascii="Verdana" w:hAnsi="Verdana"/>
        </w:rPr>
        <w:t>Solicitud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paciente</w:t>
      </w:r>
      <w:proofErr w:type="spellEnd"/>
      <w:r w:rsidRPr="003C73C3">
        <w:rPr>
          <w:rFonts w:ascii="Verdana" w:hAnsi="Verdana"/>
        </w:rPr>
        <w:t xml:space="preserve"> 2020 para el </w:t>
      </w:r>
      <w:proofErr w:type="spellStart"/>
      <w:r w:rsidRPr="003C73C3">
        <w:rPr>
          <w:rFonts w:ascii="Verdana" w:hAnsi="Verdana"/>
        </w:rPr>
        <w:t>programa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descuento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tarifa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móvil</w:t>
      </w:r>
      <w:proofErr w:type="spellEnd"/>
      <w:r w:rsidRPr="003C73C3">
        <w:rPr>
          <w:rFonts w:ascii="Verdana" w:hAnsi="Verdana"/>
        </w:rPr>
        <w:t xml:space="preserve"> (</w:t>
      </w:r>
      <w:proofErr w:type="spellStart"/>
      <w:r w:rsidRPr="003C73C3">
        <w:rPr>
          <w:rFonts w:ascii="Verdana" w:hAnsi="Verdana"/>
        </w:rPr>
        <w:t>Apéndice</w:t>
      </w:r>
      <w:proofErr w:type="spellEnd"/>
      <w:r w:rsidRPr="003C73C3">
        <w:rPr>
          <w:rFonts w:ascii="Verdana" w:hAnsi="Verdana"/>
        </w:rPr>
        <w:t xml:space="preserve"> I) Lista de </w:t>
      </w:r>
      <w:proofErr w:type="spellStart"/>
      <w:r w:rsidRPr="003C73C3">
        <w:rPr>
          <w:rFonts w:ascii="Verdana" w:hAnsi="Verdana"/>
        </w:rPr>
        <w:t>tarifas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móviles</w:t>
      </w:r>
      <w:proofErr w:type="spellEnd"/>
      <w:r w:rsidRPr="003C73C3">
        <w:rPr>
          <w:rFonts w:ascii="Verdana" w:hAnsi="Verdana"/>
        </w:rPr>
        <w:t xml:space="preserve"> 2020 (</w:t>
      </w:r>
      <w:proofErr w:type="spellStart"/>
      <w:r w:rsidRPr="003C73C3">
        <w:rPr>
          <w:rFonts w:ascii="Verdana" w:hAnsi="Verdana"/>
        </w:rPr>
        <w:t>Apéndice</w:t>
      </w:r>
      <w:proofErr w:type="spellEnd"/>
      <w:r w:rsidRPr="003C73C3">
        <w:rPr>
          <w:rFonts w:ascii="Verdana" w:hAnsi="Verdana"/>
        </w:rPr>
        <w:t xml:space="preserve"> II)</w:t>
      </w:r>
    </w:p>
    <w:p w:rsidR="003C73C3" w:rsidRDefault="003C73C3" w:rsidP="003C73C3">
      <w:pPr>
        <w:rPr>
          <w:rFonts w:ascii="Verdana" w:hAnsi="Verdana"/>
        </w:rPr>
      </w:pPr>
      <w:proofErr w:type="spellStart"/>
      <w:r w:rsidRPr="003C73C3">
        <w:rPr>
          <w:rFonts w:ascii="Verdana" w:hAnsi="Verdana"/>
        </w:rPr>
        <w:t>Despido</w:t>
      </w:r>
      <w:proofErr w:type="spellEnd"/>
      <w:r w:rsidRPr="003C73C3">
        <w:rPr>
          <w:rFonts w:ascii="Verdana" w:hAnsi="Verdana"/>
        </w:rPr>
        <w:t xml:space="preserve"> del </w:t>
      </w:r>
      <w:proofErr w:type="spellStart"/>
      <w:r w:rsidRPr="003C73C3">
        <w:rPr>
          <w:rFonts w:ascii="Verdana" w:hAnsi="Verdana"/>
        </w:rPr>
        <w:t>paciente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en</w:t>
      </w:r>
      <w:proofErr w:type="spellEnd"/>
      <w:r w:rsidRPr="003C73C3">
        <w:rPr>
          <w:rFonts w:ascii="Verdana" w:hAnsi="Verdana"/>
        </w:rPr>
        <w:t xml:space="preserve"> 2020 de la </w:t>
      </w:r>
      <w:proofErr w:type="spellStart"/>
      <w:r w:rsidRPr="003C73C3">
        <w:rPr>
          <w:rFonts w:ascii="Verdana" w:hAnsi="Verdana"/>
        </w:rPr>
        <w:t>práctica</w:t>
      </w:r>
      <w:proofErr w:type="spellEnd"/>
      <w:r w:rsidRPr="003C73C3">
        <w:rPr>
          <w:rFonts w:ascii="Verdana" w:hAnsi="Verdana"/>
        </w:rPr>
        <w:t xml:space="preserve"> (</w:t>
      </w:r>
      <w:proofErr w:type="spellStart"/>
      <w:r w:rsidRPr="003C73C3">
        <w:rPr>
          <w:rFonts w:ascii="Verdana" w:hAnsi="Verdana"/>
        </w:rPr>
        <w:t>Apéndice</w:t>
      </w:r>
      <w:proofErr w:type="spellEnd"/>
      <w:r w:rsidRPr="003C73C3">
        <w:rPr>
          <w:rFonts w:ascii="Verdana" w:hAnsi="Verdana"/>
        </w:rPr>
        <w:t xml:space="preserve"> III)</w:t>
      </w:r>
    </w:p>
    <w:p w:rsidR="003C73C3" w:rsidRDefault="003C73C3" w:rsidP="003C73C3">
      <w:pPr>
        <w:rPr>
          <w:rFonts w:ascii="Verdana" w:hAnsi="Verdana"/>
        </w:rPr>
      </w:pPr>
    </w:p>
    <w:p w:rsidR="003C73C3" w:rsidRPr="003C73C3" w:rsidRDefault="003C73C3" w:rsidP="003C73C3">
      <w:pPr>
        <w:rPr>
          <w:rFonts w:ascii="Verdana" w:hAnsi="Verdana"/>
        </w:rPr>
      </w:pPr>
      <w:r w:rsidRPr="003C73C3">
        <w:rPr>
          <w:rFonts w:ascii="Verdana" w:hAnsi="Verdana"/>
        </w:rPr>
        <w:t xml:space="preserve">APÉNDICE I: Hoja de </w:t>
      </w:r>
      <w:proofErr w:type="spellStart"/>
      <w:r w:rsidRPr="003C73C3">
        <w:rPr>
          <w:rFonts w:ascii="Verdana" w:hAnsi="Verdana"/>
        </w:rPr>
        <w:t>trabajo</w:t>
      </w:r>
      <w:proofErr w:type="spellEnd"/>
      <w:r w:rsidRPr="003C73C3">
        <w:rPr>
          <w:rFonts w:ascii="Verdana" w:hAnsi="Verdana"/>
        </w:rPr>
        <w:t xml:space="preserve"> / </w:t>
      </w:r>
      <w:proofErr w:type="spellStart"/>
      <w:r w:rsidRPr="003C73C3">
        <w:rPr>
          <w:rFonts w:ascii="Verdana" w:hAnsi="Verdana"/>
        </w:rPr>
        <w:t>solicitud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información</w:t>
      </w:r>
      <w:proofErr w:type="spellEnd"/>
      <w:r w:rsidRPr="003C73C3">
        <w:rPr>
          <w:rFonts w:ascii="Verdana" w:hAnsi="Verdana"/>
        </w:rPr>
        <w:t xml:space="preserve"> para el </w:t>
      </w:r>
      <w:proofErr w:type="spellStart"/>
      <w:r w:rsidRPr="003C73C3">
        <w:rPr>
          <w:rFonts w:ascii="Verdana" w:hAnsi="Verdana"/>
        </w:rPr>
        <w:t>paciente</w:t>
      </w:r>
      <w:proofErr w:type="spellEnd"/>
      <w:r w:rsidRPr="003C73C3">
        <w:rPr>
          <w:rFonts w:ascii="Verdana" w:hAnsi="Verdana"/>
        </w:rPr>
        <w:t xml:space="preserve"> 2020</w:t>
      </w:r>
    </w:p>
    <w:p w:rsidR="003C73C3" w:rsidRPr="003C73C3" w:rsidRDefault="003C73C3" w:rsidP="003C73C3">
      <w:pPr>
        <w:rPr>
          <w:rFonts w:ascii="Verdana" w:hAnsi="Verdana"/>
        </w:rPr>
      </w:pPr>
    </w:p>
    <w:p w:rsidR="003C73C3" w:rsidRPr="003C73C3" w:rsidRDefault="003C73C3" w:rsidP="003C73C3">
      <w:pPr>
        <w:rPr>
          <w:rFonts w:ascii="Verdana" w:hAnsi="Verdana"/>
        </w:rPr>
      </w:pPr>
      <w:proofErr w:type="spellStart"/>
      <w:r w:rsidRPr="003C73C3">
        <w:rPr>
          <w:rFonts w:ascii="Verdana" w:hAnsi="Verdana"/>
        </w:rPr>
        <w:t>Clínicas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pediátricas</w:t>
      </w:r>
      <w:proofErr w:type="spellEnd"/>
      <w:r w:rsidRPr="003C73C3">
        <w:rPr>
          <w:rFonts w:ascii="Verdana" w:hAnsi="Verdana"/>
        </w:rPr>
        <w:t xml:space="preserve"> Dr. Héctor Valencia: hoja de </w:t>
      </w:r>
      <w:proofErr w:type="spellStart"/>
      <w:r w:rsidRPr="003C73C3">
        <w:rPr>
          <w:rFonts w:ascii="Verdana" w:hAnsi="Verdana"/>
        </w:rPr>
        <w:t>cálculo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tarifa</w:t>
      </w:r>
      <w:proofErr w:type="spellEnd"/>
      <w:r w:rsidRPr="003C73C3">
        <w:rPr>
          <w:rFonts w:ascii="Verdana" w:hAnsi="Verdana"/>
        </w:rPr>
        <w:t xml:space="preserve"> variable / </w:t>
      </w:r>
      <w:proofErr w:type="spellStart"/>
      <w:r w:rsidRPr="003C73C3">
        <w:rPr>
          <w:rFonts w:ascii="Verdana" w:hAnsi="Verdana"/>
        </w:rPr>
        <w:t>descuento</w:t>
      </w:r>
      <w:proofErr w:type="spellEnd"/>
      <w:r w:rsidRPr="003C73C3">
        <w:rPr>
          <w:rFonts w:ascii="Verdana" w:hAnsi="Verdana"/>
        </w:rPr>
        <w:t xml:space="preserve"> para </w:t>
      </w:r>
      <w:proofErr w:type="spellStart"/>
      <w:r w:rsidRPr="003C73C3">
        <w:rPr>
          <w:rFonts w:ascii="Verdana" w:hAnsi="Verdana"/>
        </w:rPr>
        <w:t>pacientes</w:t>
      </w:r>
      <w:proofErr w:type="spellEnd"/>
    </w:p>
    <w:p w:rsidR="003C73C3" w:rsidRPr="003C73C3" w:rsidRDefault="003C73C3" w:rsidP="003C73C3">
      <w:pPr>
        <w:rPr>
          <w:rFonts w:ascii="Verdana" w:hAnsi="Verdana"/>
        </w:rPr>
      </w:pPr>
      <w:r w:rsidRPr="003C73C3">
        <w:rPr>
          <w:rFonts w:ascii="Verdana" w:hAnsi="Verdana"/>
        </w:rPr>
        <w:t xml:space="preserve">La </w:t>
      </w:r>
      <w:proofErr w:type="spellStart"/>
      <w:r w:rsidRPr="003C73C3">
        <w:rPr>
          <w:rFonts w:ascii="Verdana" w:hAnsi="Verdana"/>
        </w:rPr>
        <w:t>política</w:t>
      </w:r>
      <w:proofErr w:type="spellEnd"/>
      <w:r w:rsidRPr="003C73C3">
        <w:rPr>
          <w:rFonts w:ascii="Verdana" w:hAnsi="Verdana"/>
        </w:rPr>
        <w:t xml:space="preserve"> de las </w:t>
      </w:r>
      <w:proofErr w:type="spellStart"/>
      <w:r w:rsidRPr="003C73C3">
        <w:rPr>
          <w:rFonts w:ascii="Verdana" w:hAnsi="Verdana"/>
        </w:rPr>
        <w:t>Clínicas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Pediátricas</w:t>
      </w:r>
      <w:proofErr w:type="spellEnd"/>
      <w:r w:rsidRPr="003C73C3">
        <w:rPr>
          <w:rFonts w:ascii="Verdana" w:hAnsi="Verdana"/>
        </w:rPr>
        <w:t xml:space="preserve"> del Dr. Héctor Valencia es </w:t>
      </w:r>
      <w:proofErr w:type="spellStart"/>
      <w:r w:rsidRPr="003C73C3">
        <w:rPr>
          <w:rFonts w:ascii="Verdana" w:hAnsi="Verdana"/>
        </w:rPr>
        <w:t>proporcionar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servicios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esenciales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independientemente</w:t>
      </w:r>
      <w:proofErr w:type="spellEnd"/>
      <w:r w:rsidRPr="003C73C3">
        <w:rPr>
          <w:rFonts w:ascii="Verdana" w:hAnsi="Verdana"/>
        </w:rPr>
        <w:t xml:space="preserve"> de la </w:t>
      </w:r>
      <w:proofErr w:type="spellStart"/>
      <w:r w:rsidRPr="003C73C3">
        <w:rPr>
          <w:rFonts w:ascii="Verdana" w:hAnsi="Verdana"/>
        </w:rPr>
        <w:t>capacidad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pago</w:t>
      </w:r>
      <w:proofErr w:type="spellEnd"/>
      <w:r w:rsidRPr="003C73C3">
        <w:rPr>
          <w:rFonts w:ascii="Verdana" w:hAnsi="Verdana"/>
        </w:rPr>
        <w:t xml:space="preserve"> del </w:t>
      </w:r>
      <w:proofErr w:type="spellStart"/>
      <w:r w:rsidRPr="003C73C3">
        <w:rPr>
          <w:rFonts w:ascii="Verdana" w:hAnsi="Verdana"/>
        </w:rPr>
        <w:t>paciente</w:t>
      </w:r>
      <w:proofErr w:type="spellEnd"/>
      <w:r w:rsidRPr="003C73C3">
        <w:rPr>
          <w:rFonts w:ascii="Verdana" w:hAnsi="Verdana"/>
        </w:rPr>
        <w:t xml:space="preserve">. El Dr. Héctor Valencia Pediatric Clinics </w:t>
      </w:r>
      <w:proofErr w:type="spellStart"/>
      <w:r w:rsidRPr="003C73C3">
        <w:rPr>
          <w:rFonts w:ascii="Verdana" w:hAnsi="Verdana"/>
        </w:rPr>
        <w:t>ofrece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descuentos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basados</w:t>
      </w:r>
      <w:proofErr w:type="spellEnd"/>
      <w:r w:rsidRPr="003C73C3">
        <w:rPr>
          <w:rFonts w:ascii="Verdana" w:hAnsi="Verdana"/>
        </w:rPr>
        <w:t xml:space="preserve"> </w:t>
      </w:r>
      <w:r w:rsidRPr="003C73C3">
        <w:rPr>
          <w:rFonts w:ascii="Arial" w:hAnsi="Arial" w:cs="Arial"/>
        </w:rPr>
        <w:t>​​</w:t>
      </w:r>
      <w:proofErr w:type="spellStart"/>
      <w:r w:rsidRPr="003C73C3">
        <w:rPr>
          <w:rFonts w:ascii="Verdana" w:hAnsi="Verdana"/>
        </w:rPr>
        <w:t>en</w:t>
      </w:r>
      <w:proofErr w:type="spellEnd"/>
      <w:r w:rsidRPr="003C73C3">
        <w:rPr>
          <w:rFonts w:ascii="Verdana" w:hAnsi="Verdana"/>
        </w:rPr>
        <w:t xml:space="preserve"> el </w:t>
      </w:r>
      <w:proofErr w:type="spellStart"/>
      <w:r w:rsidRPr="003C73C3">
        <w:rPr>
          <w:rFonts w:ascii="Verdana" w:hAnsi="Verdana"/>
        </w:rPr>
        <w:t>tamaño</w:t>
      </w:r>
      <w:proofErr w:type="spellEnd"/>
      <w:r w:rsidRPr="003C73C3">
        <w:rPr>
          <w:rFonts w:ascii="Verdana" w:hAnsi="Verdana"/>
        </w:rPr>
        <w:t xml:space="preserve"> de la </w:t>
      </w:r>
      <w:proofErr w:type="spellStart"/>
      <w:r w:rsidRPr="003C73C3">
        <w:rPr>
          <w:rFonts w:ascii="Verdana" w:hAnsi="Verdana"/>
        </w:rPr>
        <w:t>familia</w:t>
      </w:r>
      <w:proofErr w:type="spellEnd"/>
      <w:r w:rsidRPr="003C73C3">
        <w:rPr>
          <w:rFonts w:ascii="Verdana" w:hAnsi="Verdana"/>
        </w:rPr>
        <w:t xml:space="preserve"> y los </w:t>
      </w:r>
      <w:proofErr w:type="spellStart"/>
      <w:r w:rsidRPr="003C73C3">
        <w:rPr>
          <w:rFonts w:ascii="Verdana" w:hAnsi="Verdana"/>
        </w:rPr>
        <w:t>ingresos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anuales</w:t>
      </w:r>
      <w:proofErr w:type="spellEnd"/>
      <w:r w:rsidRPr="003C73C3">
        <w:rPr>
          <w:rFonts w:ascii="Verdana" w:hAnsi="Verdana"/>
        </w:rPr>
        <w:t>.</w:t>
      </w:r>
    </w:p>
    <w:p w:rsidR="003C73C3" w:rsidRPr="003C73C3" w:rsidRDefault="003C73C3" w:rsidP="003C73C3">
      <w:pPr>
        <w:rPr>
          <w:rFonts w:ascii="Verdana" w:hAnsi="Verdana"/>
        </w:rPr>
      </w:pPr>
      <w:r w:rsidRPr="003C73C3">
        <w:rPr>
          <w:rFonts w:ascii="Verdana" w:hAnsi="Verdana"/>
        </w:rPr>
        <w:t xml:space="preserve">Complete la </w:t>
      </w:r>
      <w:proofErr w:type="spellStart"/>
      <w:r w:rsidRPr="003C73C3">
        <w:rPr>
          <w:rFonts w:ascii="Verdana" w:hAnsi="Verdana"/>
        </w:rPr>
        <w:t>siguiente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información</w:t>
      </w:r>
      <w:proofErr w:type="spellEnd"/>
      <w:r w:rsidRPr="003C73C3">
        <w:rPr>
          <w:rFonts w:ascii="Verdana" w:hAnsi="Verdana"/>
        </w:rPr>
        <w:t xml:space="preserve"> y </w:t>
      </w:r>
      <w:proofErr w:type="spellStart"/>
      <w:r w:rsidRPr="003C73C3">
        <w:rPr>
          <w:rFonts w:ascii="Verdana" w:hAnsi="Verdana"/>
        </w:rPr>
        <w:t>regrese</w:t>
      </w:r>
      <w:proofErr w:type="spellEnd"/>
      <w:r w:rsidRPr="003C73C3">
        <w:rPr>
          <w:rFonts w:ascii="Verdana" w:hAnsi="Verdana"/>
        </w:rPr>
        <w:t xml:space="preserve"> a la </w:t>
      </w:r>
      <w:proofErr w:type="spellStart"/>
      <w:r w:rsidRPr="003C73C3">
        <w:rPr>
          <w:rFonts w:ascii="Verdana" w:hAnsi="Verdana"/>
        </w:rPr>
        <w:t>recepción</w:t>
      </w:r>
      <w:proofErr w:type="spellEnd"/>
      <w:r w:rsidRPr="003C73C3">
        <w:rPr>
          <w:rFonts w:ascii="Verdana" w:hAnsi="Verdana"/>
        </w:rPr>
        <w:t xml:space="preserve"> para </w:t>
      </w:r>
      <w:proofErr w:type="spellStart"/>
      <w:r w:rsidRPr="003C73C3">
        <w:rPr>
          <w:rFonts w:ascii="Verdana" w:hAnsi="Verdana"/>
        </w:rPr>
        <w:t>determinar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si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usted</w:t>
      </w:r>
      <w:proofErr w:type="spellEnd"/>
      <w:r w:rsidRPr="003C73C3">
        <w:rPr>
          <w:rFonts w:ascii="Verdana" w:hAnsi="Verdana"/>
        </w:rPr>
        <w:t xml:space="preserve"> o los </w:t>
      </w:r>
      <w:proofErr w:type="spellStart"/>
      <w:r w:rsidRPr="003C73C3">
        <w:rPr>
          <w:rFonts w:ascii="Verdana" w:hAnsi="Verdana"/>
        </w:rPr>
        <w:t>miembros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su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familia</w:t>
      </w:r>
      <w:proofErr w:type="spellEnd"/>
      <w:r w:rsidRPr="003C73C3">
        <w:rPr>
          <w:rFonts w:ascii="Verdana" w:hAnsi="Verdana"/>
        </w:rPr>
        <w:t xml:space="preserve"> son </w:t>
      </w:r>
      <w:proofErr w:type="spellStart"/>
      <w:r w:rsidRPr="003C73C3">
        <w:rPr>
          <w:rFonts w:ascii="Verdana" w:hAnsi="Verdana"/>
        </w:rPr>
        <w:t>elegibles</w:t>
      </w:r>
      <w:proofErr w:type="spellEnd"/>
      <w:r w:rsidRPr="003C73C3">
        <w:rPr>
          <w:rFonts w:ascii="Verdana" w:hAnsi="Verdana"/>
        </w:rPr>
        <w:t xml:space="preserve"> para un </w:t>
      </w:r>
      <w:proofErr w:type="spellStart"/>
      <w:r w:rsidRPr="003C73C3">
        <w:rPr>
          <w:rFonts w:ascii="Verdana" w:hAnsi="Verdana"/>
        </w:rPr>
        <w:t>descuento</w:t>
      </w:r>
      <w:proofErr w:type="spellEnd"/>
      <w:r w:rsidRPr="003C73C3">
        <w:rPr>
          <w:rFonts w:ascii="Verdana" w:hAnsi="Verdana"/>
        </w:rPr>
        <w:t>.</w:t>
      </w:r>
    </w:p>
    <w:p w:rsidR="003C73C3" w:rsidRPr="003C73C3" w:rsidRDefault="003C73C3" w:rsidP="003C73C3">
      <w:pPr>
        <w:rPr>
          <w:rFonts w:ascii="Verdana" w:hAnsi="Verdana"/>
        </w:rPr>
      </w:pPr>
    </w:p>
    <w:p w:rsidR="003C73C3" w:rsidRDefault="003C73C3" w:rsidP="003C73C3">
      <w:pPr>
        <w:rPr>
          <w:rFonts w:ascii="Verdana" w:hAnsi="Verdana"/>
        </w:rPr>
      </w:pPr>
      <w:r w:rsidRPr="003C73C3">
        <w:rPr>
          <w:rFonts w:ascii="Verdana" w:hAnsi="Verdana"/>
        </w:rPr>
        <w:t xml:space="preserve">El Dr. Héctor Valencia Pediatric Clinics </w:t>
      </w:r>
      <w:proofErr w:type="spellStart"/>
      <w:r w:rsidRPr="003C73C3">
        <w:rPr>
          <w:rFonts w:ascii="Verdana" w:hAnsi="Verdana"/>
        </w:rPr>
        <w:t>utiliza</w:t>
      </w:r>
      <w:proofErr w:type="spellEnd"/>
      <w:r w:rsidRPr="003C73C3">
        <w:rPr>
          <w:rFonts w:ascii="Verdana" w:hAnsi="Verdana"/>
        </w:rPr>
        <w:t xml:space="preserve"> un </w:t>
      </w:r>
      <w:proofErr w:type="spellStart"/>
      <w:r w:rsidRPr="003C73C3">
        <w:rPr>
          <w:rFonts w:ascii="Verdana" w:hAnsi="Verdana"/>
        </w:rPr>
        <w:t>equipo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navegación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salud</w:t>
      </w:r>
      <w:proofErr w:type="spellEnd"/>
      <w:r w:rsidRPr="003C73C3">
        <w:rPr>
          <w:rFonts w:ascii="Verdana" w:hAnsi="Verdana"/>
        </w:rPr>
        <w:t xml:space="preserve"> (</w:t>
      </w:r>
      <w:proofErr w:type="spellStart"/>
      <w:r w:rsidRPr="003C73C3">
        <w:rPr>
          <w:rFonts w:ascii="Verdana" w:hAnsi="Verdana"/>
        </w:rPr>
        <w:t>Asesores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atención</w:t>
      </w:r>
      <w:proofErr w:type="spellEnd"/>
      <w:r w:rsidRPr="003C73C3">
        <w:rPr>
          <w:rFonts w:ascii="Verdana" w:hAnsi="Verdana"/>
        </w:rPr>
        <w:t xml:space="preserve">) para </w:t>
      </w:r>
      <w:proofErr w:type="spellStart"/>
      <w:r w:rsidRPr="003C73C3">
        <w:rPr>
          <w:rFonts w:ascii="Verdana" w:hAnsi="Verdana"/>
        </w:rPr>
        <w:t>facilitar</w:t>
      </w:r>
      <w:proofErr w:type="spellEnd"/>
      <w:r w:rsidRPr="003C73C3">
        <w:rPr>
          <w:rFonts w:ascii="Verdana" w:hAnsi="Verdana"/>
        </w:rPr>
        <w:t xml:space="preserve"> el </w:t>
      </w:r>
      <w:proofErr w:type="spellStart"/>
      <w:r w:rsidRPr="003C73C3">
        <w:rPr>
          <w:rFonts w:ascii="Verdana" w:hAnsi="Verdana"/>
        </w:rPr>
        <w:t>proceso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calificación</w:t>
      </w:r>
      <w:proofErr w:type="spellEnd"/>
      <w:r w:rsidRPr="003C73C3">
        <w:rPr>
          <w:rFonts w:ascii="Verdana" w:hAnsi="Verdana"/>
        </w:rPr>
        <w:t xml:space="preserve"> para la </w:t>
      </w:r>
      <w:proofErr w:type="spellStart"/>
      <w:r w:rsidRPr="003C73C3">
        <w:rPr>
          <w:rFonts w:ascii="Verdana" w:hAnsi="Verdana"/>
        </w:rPr>
        <w:t>tarifa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móvil</w:t>
      </w:r>
      <w:proofErr w:type="spellEnd"/>
      <w:r w:rsidRPr="003C73C3">
        <w:rPr>
          <w:rFonts w:ascii="Verdana" w:hAnsi="Verdana"/>
        </w:rPr>
        <w:t xml:space="preserve"> / </w:t>
      </w:r>
      <w:proofErr w:type="spellStart"/>
      <w:r w:rsidRPr="003C73C3">
        <w:rPr>
          <w:rFonts w:ascii="Verdana" w:hAnsi="Verdana"/>
        </w:rPr>
        <w:t>descuento</w:t>
      </w:r>
      <w:proofErr w:type="spellEnd"/>
      <w:r w:rsidRPr="003C73C3">
        <w:rPr>
          <w:rFonts w:ascii="Verdana" w:hAnsi="Verdana"/>
        </w:rPr>
        <w:t xml:space="preserve">. El </w:t>
      </w:r>
      <w:proofErr w:type="spellStart"/>
      <w:r w:rsidRPr="003C73C3">
        <w:rPr>
          <w:rFonts w:ascii="Verdana" w:hAnsi="Verdana"/>
        </w:rPr>
        <w:t>descuento</w:t>
      </w:r>
      <w:proofErr w:type="spellEnd"/>
      <w:r w:rsidRPr="003C73C3">
        <w:rPr>
          <w:rFonts w:ascii="Verdana" w:hAnsi="Verdana"/>
        </w:rPr>
        <w:t xml:space="preserve"> se </w:t>
      </w:r>
      <w:proofErr w:type="spellStart"/>
      <w:r w:rsidRPr="003C73C3">
        <w:rPr>
          <w:rFonts w:ascii="Verdana" w:hAnsi="Verdana"/>
        </w:rPr>
        <w:t>aplicará</w:t>
      </w:r>
      <w:proofErr w:type="spellEnd"/>
      <w:r w:rsidRPr="003C73C3">
        <w:rPr>
          <w:rFonts w:ascii="Verdana" w:hAnsi="Verdana"/>
        </w:rPr>
        <w:t xml:space="preserve"> a </w:t>
      </w:r>
      <w:proofErr w:type="spellStart"/>
      <w:r w:rsidRPr="003C73C3">
        <w:rPr>
          <w:rFonts w:ascii="Verdana" w:hAnsi="Verdana"/>
        </w:rPr>
        <w:t>todos</w:t>
      </w:r>
      <w:proofErr w:type="spellEnd"/>
      <w:r w:rsidRPr="003C73C3">
        <w:rPr>
          <w:rFonts w:ascii="Verdana" w:hAnsi="Verdana"/>
        </w:rPr>
        <w:t xml:space="preserve"> los </w:t>
      </w:r>
      <w:proofErr w:type="spellStart"/>
      <w:r w:rsidRPr="003C73C3">
        <w:rPr>
          <w:rFonts w:ascii="Verdana" w:hAnsi="Verdana"/>
        </w:rPr>
        <w:t>servicios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recibidos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en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esta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práctica</w:t>
      </w:r>
      <w:proofErr w:type="spellEnd"/>
      <w:r w:rsidRPr="003C73C3">
        <w:rPr>
          <w:rFonts w:ascii="Verdana" w:hAnsi="Verdana"/>
        </w:rPr>
        <w:t xml:space="preserve">, </w:t>
      </w:r>
      <w:proofErr w:type="spellStart"/>
      <w:r w:rsidRPr="003C73C3">
        <w:rPr>
          <w:rFonts w:ascii="Verdana" w:hAnsi="Verdana"/>
        </w:rPr>
        <w:t>pero</w:t>
      </w:r>
      <w:proofErr w:type="spellEnd"/>
      <w:r w:rsidRPr="003C73C3">
        <w:rPr>
          <w:rFonts w:ascii="Verdana" w:hAnsi="Verdana"/>
        </w:rPr>
        <w:t xml:space="preserve"> no a los </w:t>
      </w:r>
      <w:proofErr w:type="spellStart"/>
      <w:r w:rsidRPr="003C73C3">
        <w:rPr>
          <w:rFonts w:ascii="Verdana" w:hAnsi="Verdana"/>
        </w:rPr>
        <w:t>servicios</w:t>
      </w:r>
      <w:proofErr w:type="spellEnd"/>
      <w:r w:rsidRPr="003C73C3">
        <w:rPr>
          <w:rFonts w:ascii="Verdana" w:hAnsi="Verdana"/>
        </w:rPr>
        <w:t xml:space="preserve"> o </w:t>
      </w:r>
      <w:proofErr w:type="spellStart"/>
      <w:r w:rsidRPr="003C73C3">
        <w:rPr>
          <w:rFonts w:ascii="Verdana" w:hAnsi="Verdana"/>
        </w:rPr>
        <w:t>equipos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adquiridos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desde</w:t>
      </w:r>
      <w:proofErr w:type="spellEnd"/>
      <w:r w:rsidRPr="003C73C3">
        <w:rPr>
          <w:rFonts w:ascii="Verdana" w:hAnsi="Verdana"/>
        </w:rPr>
        <w:t xml:space="preserve"> el exterior, </w:t>
      </w:r>
      <w:proofErr w:type="spellStart"/>
      <w:r w:rsidRPr="003C73C3">
        <w:rPr>
          <w:rFonts w:ascii="Verdana" w:hAnsi="Verdana"/>
        </w:rPr>
        <w:t>incluidas</w:t>
      </w:r>
      <w:proofErr w:type="spellEnd"/>
      <w:r w:rsidRPr="003C73C3">
        <w:rPr>
          <w:rFonts w:ascii="Verdana" w:hAnsi="Verdana"/>
        </w:rPr>
        <w:t xml:space="preserve"> las </w:t>
      </w:r>
      <w:proofErr w:type="spellStart"/>
      <w:r w:rsidRPr="003C73C3">
        <w:rPr>
          <w:rFonts w:ascii="Verdana" w:hAnsi="Verdana"/>
        </w:rPr>
        <w:t>pruebas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laboratorio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referencia</w:t>
      </w:r>
      <w:proofErr w:type="spellEnd"/>
      <w:r w:rsidRPr="003C73C3">
        <w:rPr>
          <w:rFonts w:ascii="Verdana" w:hAnsi="Verdana"/>
        </w:rPr>
        <w:t xml:space="preserve">, los </w:t>
      </w:r>
      <w:proofErr w:type="spellStart"/>
      <w:r w:rsidRPr="003C73C3">
        <w:rPr>
          <w:rFonts w:ascii="Verdana" w:hAnsi="Verdana"/>
        </w:rPr>
        <w:t>medicamentos</w:t>
      </w:r>
      <w:proofErr w:type="spellEnd"/>
      <w:r w:rsidRPr="003C73C3">
        <w:rPr>
          <w:rFonts w:ascii="Verdana" w:hAnsi="Verdana"/>
        </w:rPr>
        <w:t xml:space="preserve"> y la </w:t>
      </w:r>
      <w:proofErr w:type="spellStart"/>
      <w:r w:rsidRPr="003C73C3">
        <w:rPr>
          <w:rFonts w:ascii="Verdana" w:hAnsi="Verdana"/>
        </w:rPr>
        <w:t>interpretación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rayos</w:t>
      </w:r>
      <w:proofErr w:type="spellEnd"/>
      <w:r w:rsidRPr="003C73C3">
        <w:rPr>
          <w:rFonts w:ascii="Verdana" w:hAnsi="Verdana"/>
        </w:rPr>
        <w:t xml:space="preserve"> X por </w:t>
      </w:r>
      <w:proofErr w:type="spellStart"/>
      <w:r w:rsidRPr="003C73C3">
        <w:rPr>
          <w:rFonts w:ascii="Verdana" w:hAnsi="Verdana"/>
        </w:rPr>
        <w:t>parte</w:t>
      </w:r>
      <w:proofErr w:type="spellEnd"/>
      <w:r w:rsidRPr="003C73C3">
        <w:rPr>
          <w:rFonts w:ascii="Verdana" w:hAnsi="Verdana"/>
        </w:rPr>
        <w:t xml:space="preserve"> de un </w:t>
      </w:r>
      <w:proofErr w:type="spellStart"/>
      <w:r w:rsidRPr="003C73C3">
        <w:rPr>
          <w:rFonts w:ascii="Verdana" w:hAnsi="Verdana"/>
        </w:rPr>
        <w:t>radiólogo</w:t>
      </w:r>
      <w:proofErr w:type="spellEnd"/>
      <w:r w:rsidRPr="003C73C3">
        <w:rPr>
          <w:rFonts w:ascii="Verdana" w:hAnsi="Verdana"/>
        </w:rPr>
        <w:t xml:space="preserve"> consultor y </w:t>
      </w:r>
      <w:proofErr w:type="spellStart"/>
      <w:r w:rsidRPr="003C73C3">
        <w:rPr>
          <w:rFonts w:ascii="Verdana" w:hAnsi="Verdana"/>
        </w:rPr>
        <w:t>otros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servicios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similares</w:t>
      </w:r>
      <w:proofErr w:type="spellEnd"/>
      <w:r w:rsidRPr="003C73C3">
        <w:rPr>
          <w:rFonts w:ascii="Verdana" w:hAnsi="Verdana"/>
        </w:rPr>
        <w:t xml:space="preserve">. Debe </w:t>
      </w:r>
      <w:proofErr w:type="spellStart"/>
      <w:r w:rsidRPr="003C73C3">
        <w:rPr>
          <w:rFonts w:ascii="Verdana" w:hAnsi="Verdana"/>
        </w:rPr>
        <w:t>completar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este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formulario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cada</w:t>
      </w:r>
      <w:proofErr w:type="spellEnd"/>
      <w:r w:rsidRPr="003C73C3">
        <w:rPr>
          <w:rFonts w:ascii="Verdana" w:hAnsi="Verdana"/>
        </w:rPr>
        <w:t xml:space="preserve"> 12 meses o </w:t>
      </w:r>
      <w:proofErr w:type="spellStart"/>
      <w:r w:rsidRPr="003C73C3">
        <w:rPr>
          <w:rFonts w:ascii="Verdana" w:hAnsi="Verdana"/>
        </w:rPr>
        <w:t>si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su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situación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financiera</w:t>
      </w:r>
      <w:proofErr w:type="spellEnd"/>
      <w:r w:rsidRPr="003C73C3">
        <w:rPr>
          <w:rFonts w:ascii="Verdana" w:hAnsi="Verdana"/>
        </w:rPr>
        <w:t xml:space="preserve"> cambia.</w:t>
      </w:r>
    </w:p>
    <w:p w:rsidR="003C73C3" w:rsidRDefault="003C73C3" w:rsidP="003C73C3">
      <w:pPr>
        <w:rPr>
          <w:rFonts w:ascii="Verdana" w:hAnsi="Verdana"/>
        </w:rPr>
      </w:pPr>
    </w:p>
    <w:p w:rsidR="003C73C3" w:rsidRDefault="003C73C3" w:rsidP="003C73C3">
      <w:pPr>
        <w:rPr>
          <w:rFonts w:ascii="Verdana" w:hAnsi="Verdana"/>
        </w:rPr>
      </w:pPr>
    </w:p>
    <w:tbl>
      <w:tblPr>
        <w:tblW w:w="0" w:type="auto"/>
        <w:tblInd w:w="60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6"/>
        <w:gridCol w:w="1924"/>
        <w:gridCol w:w="1030"/>
        <w:gridCol w:w="1262"/>
        <w:gridCol w:w="2452"/>
      </w:tblGrid>
      <w:tr w:rsidR="003C73C3" w:rsidTr="003C73C3">
        <w:trPr>
          <w:trHeight w:val="565"/>
        </w:trPr>
        <w:tc>
          <w:tcPr>
            <w:tcW w:w="5790" w:type="dxa"/>
            <w:gridSpan w:val="3"/>
            <w:shd w:val="clear" w:color="auto" w:fill="DAE4F0"/>
          </w:tcPr>
          <w:p w:rsidR="003C73C3" w:rsidRDefault="00833980" w:rsidP="004D54B3">
            <w:pPr>
              <w:pStyle w:val="TableParagraph"/>
              <w:spacing w:before="139"/>
              <w:ind w:left="14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NOMBRE DE JEFE/(A) DE CASA</w:t>
            </w:r>
            <w:r w:rsidR="003C73C3">
              <w:rPr>
                <w:rFonts w:ascii="Arial"/>
                <w:b/>
              </w:rPr>
              <w:t>:</w:t>
            </w:r>
          </w:p>
        </w:tc>
        <w:tc>
          <w:tcPr>
            <w:tcW w:w="3714" w:type="dxa"/>
            <w:gridSpan w:val="2"/>
            <w:shd w:val="clear" w:color="auto" w:fill="DAE4F0"/>
          </w:tcPr>
          <w:p w:rsidR="003C73C3" w:rsidRDefault="00833980" w:rsidP="004D54B3">
            <w:pPr>
              <w:pStyle w:val="TableParagraph"/>
              <w:spacing w:before="139"/>
              <w:ind w:left="15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Lugar de </w:t>
            </w:r>
            <w:proofErr w:type="spellStart"/>
            <w:r>
              <w:rPr>
                <w:rFonts w:ascii="Arial"/>
                <w:b/>
              </w:rPr>
              <w:t>Empleo</w:t>
            </w:r>
            <w:proofErr w:type="spellEnd"/>
            <w:r w:rsidR="003C73C3">
              <w:rPr>
                <w:rFonts w:ascii="Arial"/>
                <w:b/>
              </w:rPr>
              <w:t>:</w:t>
            </w:r>
          </w:p>
        </w:tc>
      </w:tr>
      <w:tr w:rsidR="003C73C3" w:rsidTr="003C73C3">
        <w:trPr>
          <w:trHeight w:val="566"/>
        </w:trPr>
        <w:tc>
          <w:tcPr>
            <w:tcW w:w="5790" w:type="dxa"/>
            <w:gridSpan w:val="3"/>
          </w:tcPr>
          <w:p w:rsidR="003C73C3" w:rsidRDefault="003C73C3" w:rsidP="004D54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4" w:type="dxa"/>
            <w:gridSpan w:val="2"/>
          </w:tcPr>
          <w:p w:rsidR="003C73C3" w:rsidRDefault="003C73C3" w:rsidP="004D54B3">
            <w:pPr>
              <w:pStyle w:val="TableParagraph"/>
              <w:rPr>
                <w:rFonts w:ascii="Times New Roman"/>
              </w:rPr>
            </w:pPr>
          </w:p>
        </w:tc>
      </w:tr>
      <w:tr w:rsidR="003C73C3" w:rsidTr="003C73C3">
        <w:trPr>
          <w:trHeight w:val="566"/>
        </w:trPr>
        <w:tc>
          <w:tcPr>
            <w:tcW w:w="2836" w:type="dxa"/>
            <w:shd w:val="clear" w:color="auto" w:fill="DAE4F0"/>
          </w:tcPr>
          <w:p w:rsidR="003C73C3" w:rsidRDefault="00833980" w:rsidP="004D54B3">
            <w:pPr>
              <w:pStyle w:val="TableParagraph"/>
              <w:spacing w:before="139"/>
              <w:ind w:left="14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CALLE</w:t>
            </w:r>
          </w:p>
        </w:tc>
        <w:tc>
          <w:tcPr>
            <w:tcW w:w="1924" w:type="dxa"/>
            <w:shd w:val="clear" w:color="auto" w:fill="DAE4F0"/>
          </w:tcPr>
          <w:p w:rsidR="003C73C3" w:rsidRDefault="00833980" w:rsidP="004D54B3">
            <w:pPr>
              <w:pStyle w:val="TableParagraph"/>
              <w:spacing w:before="139"/>
              <w:ind w:left="13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CIUDAD</w:t>
            </w:r>
          </w:p>
        </w:tc>
        <w:tc>
          <w:tcPr>
            <w:tcW w:w="1030" w:type="dxa"/>
            <w:shd w:val="clear" w:color="auto" w:fill="DAE4F0"/>
          </w:tcPr>
          <w:p w:rsidR="003C73C3" w:rsidRDefault="00833980" w:rsidP="004D54B3">
            <w:pPr>
              <w:pStyle w:val="TableParagraph"/>
              <w:spacing w:before="139"/>
              <w:ind w:left="1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ESTADO</w:t>
            </w:r>
          </w:p>
        </w:tc>
        <w:tc>
          <w:tcPr>
            <w:tcW w:w="1262" w:type="dxa"/>
            <w:shd w:val="clear" w:color="auto" w:fill="DAE4F0"/>
          </w:tcPr>
          <w:p w:rsidR="003C73C3" w:rsidRDefault="00833980" w:rsidP="004D54B3">
            <w:pPr>
              <w:pStyle w:val="TableParagraph"/>
              <w:spacing w:before="139"/>
              <w:ind w:left="15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AREA POSTAL</w:t>
            </w:r>
          </w:p>
        </w:tc>
        <w:tc>
          <w:tcPr>
            <w:tcW w:w="2452" w:type="dxa"/>
            <w:shd w:val="clear" w:color="auto" w:fill="DAE4F0"/>
          </w:tcPr>
          <w:p w:rsidR="003C73C3" w:rsidRDefault="00833980" w:rsidP="004D54B3">
            <w:pPr>
              <w:pStyle w:val="TableParagraph"/>
              <w:spacing w:before="139"/>
              <w:ind w:left="1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TELEFONO</w:t>
            </w:r>
          </w:p>
        </w:tc>
      </w:tr>
      <w:tr w:rsidR="003C73C3" w:rsidTr="003C73C3">
        <w:trPr>
          <w:trHeight w:val="566"/>
        </w:trPr>
        <w:tc>
          <w:tcPr>
            <w:tcW w:w="2836" w:type="dxa"/>
          </w:tcPr>
          <w:p w:rsidR="003C73C3" w:rsidRDefault="003C73C3" w:rsidP="004D54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4" w:type="dxa"/>
          </w:tcPr>
          <w:p w:rsidR="003C73C3" w:rsidRDefault="003C73C3" w:rsidP="004D54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0" w:type="dxa"/>
          </w:tcPr>
          <w:p w:rsidR="003C73C3" w:rsidRDefault="003C73C3" w:rsidP="004D54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</w:tcPr>
          <w:p w:rsidR="003C73C3" w:rsidRDefault="003C73C3" w:rsidP="004D54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52" w:type="dxa"/>
          </w:tcPr>
          <w:p w:rsidR="003C73C3" w:rsidRDefault="003C73C3" w:rsidP="004D54B3">
            <w:pPr>
              <w:pStyle w:val="TableParagraph"/>
              <w:rPr>
                <w:rFonts w:ascii="Times New Roman"/>
              </w:rPr>
            </w:pPr>
          </w:p>
        </w:tc>
      </w:tr>
    </w:tbl>
    <w:p w:rsidR="003C73C3" w:rsidRDefault="003C73C3" w:rsidP="003C73C3">
      <w:pPr>
        <w:rPr>
          <w:rFonts w:ascii="Verdana" w:hAnsi="Verdana"/>
        </w:rPr>
      </w:pPr>
    </w:p>
    <w:p w:rsidR="003C73C3" w:rsidRPr="003C73C3" w:rsidRDefault="003C73C3" w:rsidP="003C73C3">
      <w:pPr>
        <w:rPr>
          <w:rFonts w:ascii="Verdana" w:hAnsi="Verdana"/>
        </w:rPr>
      </w:pPr>
    </w:p>
    <w:p w:rsidR="003C73C3" w:rsidRDefault="003C73C3" w:rsidP="003C73C3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Pr="003C73C3">
        <w:rPr>
          <w:rFonts w:ascii="Verdana" w:hAnsi="Verdana"/>
        </w:rPr>
        <w:t>POR FAVOR LISTE EL ESPOSO Y LOS DEPENDIENTES MENORES DE 18 AÑOS.</w:t>
      </w:r>
    </w:p>
    <w:p w:rsidR="003C73C3" w:rsidRDefault="003C73C3" w:rsidP="003C73C3">
      <w:pPr>
        <w:rPr>
          <w:rFonts w:ascii="Verdana" w:hAnsi="Verdana"/>
        </w:rPr>
      </w:pPr>
    </w:p>
    <w:tbl>
      <w:tblPr>
        <w:tblW w:w="0" w:type="auto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0"/>
        <w:gridCol w:w="2400"/>
        <w:gridCol w:w="2398"/>
        <w:gridCol w:w="2568"/>
      </w:tblGrid>
      <w:tr w:rsidR="003C73C3" w:rsidTr="00833980">
        <w:trPr>
          <w:trHeight w:val="565"/>
        </w:trPr>
        <w:tc>
          <w:tcPr>
            <w:tcW w:w="2150" w:type="dxa"/>
            <w:shd w:val="clear" w:color="auto" w:fill="DAE3EF"/>
          </w:tcPr>
          <w:p w:rsidR="003C73C3" w:rsidRDefault="00833980" w:rsidP="004D54B3">
            <w:pPr>
              <w:pStyle w:val="TableParagraph"/>
              <w:spacing w:before="173"/>
              <w:ind w:left="10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NOMBRE</w:t>
            </w:r>
          </w:p>
        </w:tc>
        <w:tc>
          <w:tcPr>
            <w:tcW w:w="2400" w:type="dxa"/>
            <w:shd w:val="clear" w:color="auto" w:fill="DAE3EF"/>
          </w:tcPr>
          <w:p w:rsidR="003C73C3" w:rsidRDefault="00833980" w:rsidP="004D54B3">
            <w:pPr>
              <w:pStyle w:val="TableParagraph"/>
              <w:spacing w:before="173"/>
              <w:ind w:left="53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FECHA DE NACIMIENTO</w:t>
            </w:r>
          </w:p>
        </w:tc>
        <w:tc>
          <w:tcPr>
            <w:tcW w:w="2398" w:type="dxa"/>
            <w:shd w:val="clear" w:color="auto" w:fill="DAE3EF"/>
          </w:tcPr>
          <w:p w:rsidR="003C73C3" w:rsidRDefault="00833980" w:rsidP="004D54B3">
            <w:pPr>
              <w:pStyle w:val="TableParagraph"/>
              <w:spacing w:before="173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NOMBRE</w:t>
            </w:r>
          </w:p>
        </w:tc>
        <w:tc>
          <w:tcPr>
            <w:tcW w:w="2568" w:type="dxa"/>
            <w:shd w:val="clear" w:color="auto" w:fill="DAE3EF"/>
          </w:tcPr>
          <w:p w:rsidR="003C73C3" w:rsidRDefault="00833980" w:rsidP="004D54B3">
            <w:pPr>
              <w:pStyle w:val="TableParagraph"/>
              <w:spacing w:before="173"/>
              <w:ind w:left="61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FECHA DE NACIMIENTO</w:t>
            </w:r>
          </w:p>
        </w:tc>
      </w:tr>
      <w:tr w:rsidR="003C73C3" w:rsidTr="00833980">
        <w:trPr>
          <w:trHeight w:val="612"/>
        </w:trPr>
        <w:tc>
          <w:tcPr>
            <w:tcW w:w="2150" w:type="dxa"/>
          </w:tcPr>
          <w:p w:rsidR="003C73C3" w:rsidRDefault="003C73C3" w:rsidP="004D54B3">
            <w:pPr>
              <w:pStyle w:val="TableParagraph"/>
              <w:spacing w:before="10"/>
              <w:rPr>
                <w:rFonts w:ascii="Arial"/>
                <w:b/>
                <w:sz w:val="26"/>
              </w:rPr>
            </w:pPr>
          </w:p>
          <w:p w:rsidR="003C73C3" w:rsidRDefault="00833980" w:rsidP="004D54B3">
            <w:pPr>
              <w:pStyle w:val="TableParagraph"/>
              <w:spacing w:line="283" w:lineRule="exact"/>
              <w:ind w:left="160"/>
            </w:pPr>
            <w:r>
              <w:t xml:space="preserve">     YO</w:t>
            </w:r>
          </w:p>
        </w:tc>
        <w:tc>
          <w:tcPr>
            <w:tcW w:w="2400" w:type="dxa"/>
          </w:tcPr>
          <w:p w:rsidR="003C73C3" w:rsidRDefault="003C73C3" w:rsidP="004D54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8" w:type="dxa"/>
          </w:tcPr>
          <w:p w:rsidR="003C73C3" w:rsidRDefault="003C73C3" w:rsidP="004D54B3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:rsidR="003C73C3" w:rsidRDefault="003C73C3" w:rsidP="004D54B3">
            <w:pPr>
              <w:pStyle w:val="TableParagraph"/>
              <w:ind w:left="105"/>
            </w:pPr>
            <w:r>
              <w:t>DEPEND</w:t>
            </w:r>
            <w:r w:rsidR="00833980">
              <w:t>IENTE</w:t>
            </w:r>
          </w:p>
        </w:tc>
        <w:tc>
          <w:tcPr>
            <w:tcW w:w="2568" w:type="dxa"/>
          </w:tcPr>
          <w:p w:rsidR="003C73C3" w:rsidRDefault="003C73C3" w:rsidP="004D54B3">
            <w:pPr>
              <w:pStyle w:val="TableParagraph"/>
              <w:rPr>
                <w:rFonts w:ascii="Times New Roman"/>
              </w:rPr>
            </w:pPr>
          </w:p>
        </w:tc>
      </w:tr>
      <w:tr w:rsidR="003C73C3" w:rsidTr="00833980">
        <w:trPr>
          <w:trHeight w:val="610"/>
        </w:trPr>
        <w:tc>
          <w:tcPr>
            <w:tcW w:w="2150" w:type="dxa"/>
          </w:tcPr>
          <w:p w:rsidR="003C73C3" w:rsidRDefault="003C73C3" w:rsidP="004D54B3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:rsidR="003C73C3" w:rsidRDefault="00833980" w:rsidP="004D54B3">
            <w:pPr>
              <w:pStyle w:val="TableParagraph"/>
              <w:ind w:left="160"/>
            </w:pPr>
            <w:r>
              <w:t>ESPOSO /(A)</w:t>
            </w:r>
          </w:p>
        </w:tc>
        <w:tc>
          <w:tcPr>
            <w:tcW w:w="2400" w:type="dxa"/>
          </w:tcPr>
          <w:p w:rsidR="003C73C3" w:rsidRDefault="003C73C3" w:rsidP="004D54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8" w:type="dxa"/>
          </w:tcPr>
          <w:p w:rsidR="003C73C3" w:rsidRDefault="003C73C3" w:rsidP="004D54B3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:rsidR="003C73C3" w:rsidRDefault="00833980" w:rsidP="004D54B3">
            <w:pPr>
              <w:pStyle w:val="TableParagraph"/>
              <w:ind w:left="105"/>
            </w:pPr>
            <w:r>
              <w:t>DEPENDIENTE</w:t>
            </w:r>
          </w:p>
        </w:tc>
        <w:tc>
          <w:tcPr>
            <w:tcW w:w="2568" w:type="dxa"/>
          </w:tcPr>
          <w:p w:rsidR="003C73C3" w:rsidRDefault="003C73C3" w:rsidP="004D54B3">
            <w:pPr>
              <w:pStyle w:val="TableParagraph"/>
              <w:rPr>
                <w:rFonts w:ascii="Times New Roman"/>
              </w:rPr>
            </w:pPr>
          </w:p>
        </w:tc>
      </w:tr>
      <w:tr w:rsidR="003C73C3" w:rsidTr="00833980">
        <w:trPr>
          <w:trHeight w:val="611"/>
        </w:trPr>
        <w:tc>
          <w:tcPr>
            <w:tcW w:w="2150" w:type="dxa"/>
          </w:tcPr>
          <w:p w:rsidR="003C73C3" w:rsidRDefault="003C73C3" w:rsidP="004D54B3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:rsidR="003C73C3" w:rsidRDefault="00833980" w:rsidP="004D54B3">
            <w:pPr>
              <w:pStyle w:val="TableParagraph"/>
              <w:ind w:left="160"/>
            </w:pPr>
            <w:r>
              <w:t>DEPENDIENTE</w:t>
            </w:r>
          </w:p>
        </w:tc>
        <w:tc>
          <w:tcPr>
            <w:tcW w:w="2400" w:type="dxa"/>
          </w:tcPr>
          <w:p w:rsidR="003C73C3" w:rsidRDefault="003C73C3" w:rsidP="004D54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8" w:type="dxa"/>
          </w:tcPr>
          <w:p w:rsidR="003C73C3" w:rsidRDefault="003C73C3" w:rsidP="004D54B3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:rsidR="003C73C3" w:rsidRDefault="00833980" w:rsidP="004D54B3">
            <w:pPr>
              <w:pStyle w:val="TableParagraph"/>
              <w:ind w:left="105"/>
            </w:pPr>
            <w:r>
              <w:t>DEPENDIENTE</w:t>
            </w:r>
          </w:p>
        </w:tc>
        <w:tc>
          <w:tcPr>
            <w:tcW w:w="2568" w:type="dxa"/>
          </w:tcPr>
          <w:p w:rsidR="003C73C3" w:rsidRDefault="003C73C3" w:rsidP="004D54B3">
            <w:pPr>
              <w:pStyle w:val="TableParagraph"/>
              <w:rPr>
                <w:rFonts w:ascii="Times New Roman"/>
              </w:rPr>
            </w:pPr>
          </w:p>
        </w:tc>
      </w:tr>
      <w:tr w:rsidR="003C73C3" w:rsidTr="00833980">
        <w:trPr>
          <w:trHeight w:val="610"/>
        </w:trPr>
        <w:tc>
          <w:tcPr>
            <w:tcW w:w="2150" w:type="dxa"/>
          </w:tcPr>
          <w:p w:rsidR="003C73C3" w:rsidRDefault="003C73C3" w:rsidP="004D54B3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:rsidR="003C73C3" w:rsidRDefault="00833980" w:rsidP="004D54B3">
            <w:pPr>
              <w:pStyle w:val="TableParagraph"/>
              <w:ind w:left="160"/>
            </w:pPr>
            <w:r>
              <w:t>DEPENDIENTE</w:t>
            </w:r>
          </w:p>
        </w:tc>
        <w:tc>
          <w:tcPr>
            <w:tcW w:w="2400" w:type="dxa"/>
          </w:tcPr>
          <w:p w:rsidR="003C73C3" w:rsidRDefault="003C73C3" w:rsidP="004D54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8" w:type="dxa"/>
          </w:tcPr>
          <w:p w:rsidR="003C73C3" w:rsidRDefault="003C73C3" w:rsidP="004D54B3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:rsidR="003C73C3" w:rsidRDefault="00833980" w:rsidP="004D54B3">
            <w:pPr>
              <w:pStyle w:val="TableParagraph"/>
              <w:ind w:left="105"/>
            </w:pPr>
            <w:r>
              <w:t>DEPENDIENTE</w:t>
            </w:r>
          </w:p>
        </w:tc>
        <w:tc>
          <w:tcPr>
            <w:tcW w:w="2568" w:type="dxa"/>
          </w:tcPr>
          <w:p w:rsidR="003C73C3" w:rsidRDefault="003C73C3" w:rsidP="004D54B3">
            <w:pPr>
              <w:pStyle w:val="TableParagraph"/>
              <w:rPr>
                <w:rFonts w:ascii="Times New Roman"/>
              </w:rPr>
            </w:pPr>
          </w:p>
        </w:tc>
      </w:tr>
    </w:tbl>
    <w:p w:rsidR="003C73C3" w:rsidRDefault="003C73C3" w:rsidP="003C73C3">
      <w:pPr>
        <w:rPr>
          <w:rFonts w:ascii="Verdana" w:hAnsi="Verdana"/>
        </w:rPr>
      </w:pPr>
    </w:p>
    <w:p w:rsidR="003C73C3" w:rsidRDefault="003C73C3" w:rsidP="003C73C3">
      <w:pPr>
        <w:rPr>
          <w:rFonts w:ascii="Verdana" w:hAnsi="Verdana"/>
        </w:rPr>
      </w:pPr>
    </w:p>
    <w:tbl>
      <w:tblPr>
        <w:tblW w:w="0" w:type="auto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8"/>
        <w:gridCol w:w="988"/>
        <w:gridCol w:w="990"/>
        <w:gridCol w:w="988"/>
        <w:gridCol w:w="992"/>
      </w:tblGrid>
      <w:tr w:rsidR="003C73C3" w:rsidTr="00833980">
        <w:trPr>
          <w:trHeight w:val="565"/>
        </w:trPr>
        <w:tc>
          <w:tcPr>
            <w:tcW w:w="5908" w:type="dxa"/>
            <w:shd w:val="clear" w:color="auto" w:fill="DAE3EF"/>
          </w:tcPr>
          <w:p w:rsidR="003C73C3" w:rsidRDefault="00833980" w:rsidP="004D54B3">
            <w:pPr>
              <w:pStyle w:val="TableParagraph"/>
              <w:spacing w:before="145"/>
              <w:ind w:left="2582" w:right="246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FUENTE</w:t>
            </w:r>
          </w:p>
        </w:tc>
        <w:tc>
          <w:tcPr>
            <w:tcW w:w="988" w:type="dxa"/>
            <w:shd w:val="clear" w:color="auto" w:fill="DAE3EF"/>
          </w:tcPr>
          <w:p w:rsidR="003C73C3" w:rsidRDefault="00833980" w:rsidP="004D54B3">
            <w:pPr>
              <w:pStyle w:val="TableParagraph"/>
              <w:spacing w:before="145"/>
              <w:ind w:left="27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YO</w:t>
            </w:r>
          </w:p>
        </w:tc>
        <w:tc>
          <w:tcPr>
            <w:tcW w:w="990" w:type="dxa"/>
            <w:shd w:val="clear" w:color="auto" w:fill="DAE3EF"/>
          </w:tcPr>
          <w:p w:rsidR="003C73C3" w:rsidRDefault="00833980" w:rsidP="004D54B3">
            <w:pPr>
              <w:pStyle w:val="TableParagraph"/>
              <w:spacing w:before="145"/>
              <w:ind w:left="6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ESPOSO (A)</w:t>
            </w:r>
          </w:p>
        </w:tc>
        <w:tc>
          <w:tcPr>
            <w:tcW w:w="988" w:type="dxa"/>
            <w:shd w:val="clear" w:color="auto" w:fill="DAE3EF"/>
          </w:tcPr>
          <w:p w:rsidR="003C73C3" w:rsidRDefault="00833980" w:rsidP="004D54B3">
            <w:pPr>
              <w:pStyle w:val="TableParagraph"/>
              <w:spacing w:before="145"/>
              <w:ind w:left="17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OTRO</w:t>
            </w:r>
          </w:p>
        </w:tc>
        <w:tc>
          <w:tcPr>
            <w:tcW w:w="992" w:type="dxa"/>
            <w:shd w:val="clear" w:color="auto" w:fill="DAE3EF"/>
          </w:tcPr>
          <w:p w:rsidR="003C73C3" w:rsidRDefault="00833980" w:rsidP="004D54B3">
            <w:pPr>
              <w:pStyle w:val="TableParagraph"/>
              <w:spacing w:before="145"/>
              <w:ind w:left="20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</w:t>
            </w:r>
          </w:p>
        </w:tc>
      </w:tr>
      <w:tr w:rsidR="003C73C3" w:rsidTr="00833980">
        <w:trPr>
          <w:trHeight w:val="438"/>
        </w:trPr>
        <w:tc>
          <w:tcPr>
            <w:tcW w:w="5908" w:type="dxa"/>
          </w:tcPr>
          <w:p w:rsidR="003C73C3" w:rsidRDefault="00833980" w:rsidP="00833980">
            <w:pPr>
              <w:pStyle w:val="TableParagraph"/>
              <w:spacing w:before="67"/>
              <w:jc w:val="both"/>
            </w:pPr>
            <w:r>
              <w:t xml:space="preserve">    </w:t>
            </w:r>
            <w:proofErr w:type="spellStart"/>
            <w:r>
              <w:t>Salarios</w:t>
            </w:r>
            <w:proofErr w:type="spellEnd"/>
            <w:r>
              <w:t xml:space="preserve"> </w:t>
            </w:r>
            <w:proofErr w:type="spellStart"/>
            <w:r>
              <w:t>brutos</w:t>
            </w:r>
            <w:proofErr w:type="spellEnd"/>
            <w:r>
              <w:t xml:space="preserve">, </w:t>
            </w:r>
            <w:proofErr w:type="spellStart"/>
            <w:r>
              <w:t>salarios</w:t>
            </w:r>
            <w:proofErr w:type="spellEnd"/>
            <w:r>
              <w:t xml:space="preserve">, </w:t>
            </w:r>
            <w:proofErr w:type="spellStart"/>
            <w:r>
              <w:t>propinas</w:t>
            </w:r>
            <w:proofErr w:type="spellEnd"/>
            <w:r>
              <w:t>, etc.</w:t>
            </w:r>
          </w:p>
        </w:tc>
        <w:tc>
          <w:tcPr>
            <w:tcW w:w="988" w:type="dxa"/>
          </w:tcPr>
          <w:p w:rsidR="003C73C3" w:rsidRDefault="00833980" w:rsidP="004D54B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  <w:tc>
          <w:tcPr>
            <w:tcW w:w="990" w:type="dxa"/>
          </w:tcPr>
          <w:p w:rsidR="003C73C3" w:rsidRDefault="003C73C3" w:rsidP="004D54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" w:type="dxa"/>
          </w:tcPr>
          <w:p w:rsidR="003C73C3" w:rsidRDefault="003C73C3" w:rsidP="004D54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:rsidR="003C73C3" w:rsidRDefault="003C73C3" w:rsidP="004D54B3">
            <w:pPr>
              <w:pStyle w:val="TableParagraph"/>
              <w:rPr>
                <w:rFonts w:ascii="Times New Roman"/>
              </w:rPr>
            </w:pPr>
          </w:p>
        </w:tc>
      </w:tr>
      <w:tr w:rsidR="003C73C3" w:rsidTr="00833980">
        <w:trPr>
          <w:trHeight w:val="511"/>
        </w:trPr>
        <w:tc>
          <w:tcPr>
            <w:tcW w:w="5908" w:type="dxa"/>
          </w:tcPr>
          <w:p w:rsidR="003C73C3" w:rsidRDefault="00833980" w:rsidP="00833980">
            <w:pPr>
              <w:pStyle w:val="TableParagraph"/>
              <w:spacing w:before="15" w:line="246" w:lineRule="exact"/>
              <w:ind w:right="299"/>
            </w:pPr>
            <w:r>
              <w:t xml:space="preserve">  </w:t>
            </w:r>
            <w:proofErr w:type="spellStart"/>
            <w:r>
              <w:t>Ingresos</w:t>
            </w:r>
            <w:proofErr w:type="spellEnd"/>
            <w:r>
              <w:t xml:space="preserve"> de </w:t>
            </w:r>
            <w:proofErr w:type="spellStart"/>
            <w:r>
              <w:t>negocios</w:t>
            </w:r>
            <w:proofErr w:type="spellEnd"/>
            <w:r>
              <w:t xml:space="preserve">, </w:t>
            </w:r>
            <w:proofErr w:type="spellStart"/>
            <w:r>
              <w:t>trabajo</w:t>
            </w:r>
            <w:proofErr w:type="spellEnd"/>
            <w:r>
              <w:t xml:space="preserve"> por </w:t>
            </w:r>
            <w:proofErr w:type="spellStart"/>
            <w:r>
              <w:t>cuenta</w:t>
            </w:r>
            <w:proofErr w:type="spellEnd"/>
            <w:r>
              <w:t xml:space="preserve"> </w:t>
            </w:r>
            <w:proofErr w:type="spellStart"/>
            <w:r>
              <w:t>propia</w:t>
            </w:r>
            <w:proofErr w:type="spellEnd"/>
            <w:r>
              <w:t xml:space="preserve"> y </w:t>
            </w:r>
            <w:proofErr w:type="spellStart"/>
            <w:r>
              <w:t>dependientes</w:t>
            </w:r>
            <w:proofErr w:type="spellEnd"/>
          </w:p>
        </w:tc>
        <w:tc>
          <w:tcPr>
            <w:tcW w:w="988" w:type="dxa"/>
          </w:tcPr>
          <w:p w:rsidR="003C73C3" w:rsidRDefault="00833980" w:rsidP="004D54B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  <w:tc>
          <w:tcPr>
            <w:tcW w:w="990" w:type="dxa"/>
          </w:tcPr>
          <w:p w:rsidR="003C73C3" w:rsidRDefault="003C73C3" w:rsidP="004D54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" w:type="dxa"/>
          </w:tcPr>
          <w:p w:rsidR="003C73C3" w:rsidRDefault="003C73C3" w:rsidP="004D54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:rsidR="003C73C3" w:rsidRDefault="003C73C3" w:rsidP="004D54B3">
            <w:pPr>
              <w:pStyle w:val="TableParagraph"/>
              <w:rPr>
                <w:rFonts w:ascii="Times New Roman"/>
              </w:rPr>
            </w:pPr>
          </w:p>
        </w:tc>
      </w:tr>
      <w:tr w:rsidR="003C73C3" w:rsidTr="00833980">
        <w:trPr>
          <w:trHeight w:val="1322"/>
        </w:trPr>
        <w:tc>
          <w:tcPr>
            <w:tcW w:w="5908" w:type="dxa"/>
          </w:tcPr>
          <w:p w:rsidR="003C73C3" w:rsidRDefault="00833980" w:rsidP="004D54B3">
            <w:pPr>
              <w:pStyle w:val="TableParagraph"/>
              <w:spacing w:before="75"/>
              <w:ind w:left="109" w:right="299"/>
            </w:pPr>
            <w:proofErr w:type="spellStart"/>
            <w:r w:rsidRPr="00833980">
              <w:t>Compensación</w:t>
            </w:r>
            <w:proofErr w:type="spellEnd"/>
            <w:r w:rsidRPr="00833980">
              <w:t xml:space="preserve"> de </w:t>
            </w:r>
            <w:proofErr w:type="spellStart"/>
            <w:r w:rsidRPr="00833980">
              <w:t>desempleo</w:t>
            </w:r>
            <w:proofErr w:type="spellEnd"/>
            <w:r w:rsidRPr="00833980">
              <w:t xml:space="preserve">, </w:t>
            </w:r>
            <w:proofErr w:type="spellStart"/>
            <w:r w:rsidRPr="00833980">
              <w:t>compensación</w:t>
            </w:r>
            <w:proofErr w:type="spellEnd"/>
            <w:r w:rsidRPr="00833980">
              <w:t xml:space="preserve"> de </w:t>
            </w:r>
            <w:proofErr w:type="spellStart"/>
            <w:r w:rsidRPr="00833980">
              <w:t>trabajadores</w:t>
            </w:r>
            <w:proofErr w:type="spellEnd"/>
            <w:r w:rsidRPr="00833980">
              <w:t xml:space="preserve">, </w:t>
            </w:r>
            <w:proofErr w:type="spellStart"/>
            <w:r w:rsidRPr="00833980">
              <w:t>Seguridad</w:t>
            </w:r>
            <w:proofErr w:type="spellEnd"/>
            <w:r w:rsidRPr="00833980">
              <w:t xml:space="preserve"> Social, </w:t>
            </w:r>
            <w:proofErr w:type="spellStart"/>
            <w:r w:rsidRPr="00833980">
              <w:t>Seguridad</w:t>
            </w:r>
            <w:proofErr w:type="spellEnd"/>
            <w:r w:rsidRPr="00833980">
              <w:t xml:space="preserve"> de </w:t>
            </w:r>
            <w:proofErr w:type="spellStart"/>
            <w:r w:rsidRPr="00833980">
              <w:t>Ingreso</w:t>
            </w:r>
            <w:proofErr w:type="spellEnd"/>
            <w:r w:rsidRPr="00833980">
              <w:t xml:space="preserve"> </w:t>
            </w:r>
            <w:proofErr w:type="spellStart"/>
            <w:r w:rsidRPr="00833980">
              <w:t>Suplementario</w:t>
            </w:r>
            <w:proofErr w:type="spellEnd"/>
            <w:r w:rsidRPr="00833980">
              <w:t xml:space="preserve">, </w:t>
            </w:r>
            <w:proofErr w:type="spellStart"/>
            <w:r w:rsidRPr="00833980">
              <w:t>asistencia</w:t>
            </w:r>
            <w:proofErr w:type="spellEnd"/>
            <w:r w:rsidRPr="00833980">
              <w:t xml:space="preserve"> </w:t>
            </w:r>
            <w:proofErr w:type="spellStart"/>
            <w:r w:rsidRPr="00833980">
              <w:t>pública</w:t>
            </w:r>
            <w:proofErr w:type="spellEnd"/>
            <w:r w:rsidRPr="00833980">
              <w:t xml:space="preserve">, </w:t>
            </w:r>
            <w:proofErr w:type="spellStart"/>
            <w:r w:rsidRPr="00833980">
              <w:t>pagos</w:t>
            </w:r>
            <w:proofErr w:type="spellEnd"/>
            <w:r w:rsidRPr="00833980">
              <w:t xml:space="preserve"> de </w:t>
            </w:r>
            <w:proofErr w:type="spellStart"/>
            <w:r w:rsidRPr="00833980">
              <w:t>veteranos</w:t>
            </w:r>
            <w:proofErr w:type="spellEnd"/>
            <w:r w:rsidRPr="00833980">
              <w:t xml:space="preserve">, </w:t>
            </w:r>
            <w:proofErr w:type="spellStart"/>
            <w:r w:rsidRPr="00833980">
              <w:t>beneficios</w:t>
            </w:r>
            <w:proofErr w:type="spellEnd"/>
            <w:r w:rsidRPr="00833980">
              <w:t xml:space="preserve"> de </w:t>
            </w:r>
            <w:proofErr w:type="spellStart"/>
            <w:r w:rsidRPr="00833980">
              <w:t>sobreviviente</w:t>
            </w:r>
            <w:proofErr w:type="spellEnd"/>
            <w:r w:rsidRPr="00833980">
              <w:t xml:space="preserve">, </w:t>
            </w:r>
            <w:proofErr w:type="spellStart"/>
            <w:r w:rsidRPr="00833980">
              <w:t>pensión</w:t>
            </w:r>
            <w:proofErr w:type="spellEnd"/>
            <w:r w:rsidRPr="00833980">
              <w:t xml:space="preserve"> o </w:t>
            </w:r>
            <w:proofErr w:type="spellStart"/>
            <w:r w:rsidRPr="00833980">
              <w:t>ingresos</w:t>
            </w:r>
            <w:proofErr w:type="spellEnd"/>
            <w:r w:rsidRPr="00833980">
              <w:t xml:space="preserve"> de </w:t>
            </w:r>
            <w:proofErr w:type="spellStart"/>
            <w:r w:rsidRPr="00833980">
              <w:t>jubilación</w:t>
            </w:r>
            <w:proofErr w:type="spellEnd"/>
          </w:p>
        </w:tc>
        <w:tc>
          <w:tcPr>
            <w:tcW w:w="988" w:type="dxa"/>
          </w:tcPr>
          <w:p w:rsidR="003C73C3" w:rsidRDefault="003C73C3" w:rsidP="004D54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:rsidR="003C73C3" w:rsidRDefault="003C73C3" w:rsidP="004D54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" w:type="dxa"/>
          </w:tcPr>
          <w:p w:rsidR="003C73C3" w:rsidRDefault="003C73C3" w:rsidP="004D54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:rsidR="003C73C3" w:rsidRDefault="003C73C3" w:rsidP="004D54B3">
            <w:pPr>
              <w:pStyle w:val="TableParagraph"/>
              <w:rPr>
                <w:rFonts w:ascii="Times New Roman"/>
              </w:rPr>
            </w:pPr>
          </w:p>
        </w:tc>
      </w:tr>
      <w:tr w:rsidR="003C73C3" w:rsidTr="00833980">
        <w:trPr>
          <w:trHeight w:val="1340"/>
        </w:trPr>
        <w:tc>
          <w:tcPr>
            <w:tcW w:w="5908" w:type="dxa"/>
          </w:tcPr>
          <w:p w:rsidR="003C73C3" w:rsidRDefault="00833980" w:rsidP="004D54B3">
            <w:pPr>
              <w:pStyle w:val="TableParagraph"/>
              <w:spacing w:before="83"/>
              <w:ind w:left="109" w:right="299"/>
            </w:pPr>
            <w:proofErr w:type="spellStart"/>
            <w:r w:rsidRPr="00833980">
              <w:t>Intereses</w:t>
            </w:r>
            <w:proofErr w:type="spellEnd"/>
            <w:r w:rsidRPr="00833980">
              <w:t xml:space="preserve">, </w:t>
            </w:r>
            <w:proofErr w:type="spellStart"/>
            <w:r w:rsidRPr="00833980">
              <w:t>dividendos</w:t>
            </w:r>
            <w:proofErr w:type="spellEnd"/>
            <w:r w:rsidRPr="00833980">
              <w:t xml:space="preserve">, </w:t>
            </w:r>
            <w:proofErr w:type="spellStart"/>
            <w:r w:rsidRPr="00833980">
              <w:t>alquileres</w:t>
            </w:r>
            <w:proofErr w:type="spellEnd"/>
            <w:r w:rsidRPr="00833980">
              <w:t xml:space="preserve">, </w:t>
            </w:r>
            <w:proofErr w:type="spellStart"/>
            <w:r w:rsidRPr="00833980">
              <w:t>regalías</w:t>
            </w:r>
            <w:proofErr w:type="spellEnd"/>
            <w:r w:rsidRPr="00833980">
              <w:t xml:space="preserve">, </w:t>
            </w:r>
            <w:proofErr w:type="spellStart"/>
            <w:r w:rsidRPr="00833980">
              <w:t>ingresos</w:t>
            </w:r>
            <w:proofErr w:type="spellEnd"/>
            <w:r w:rsidRPr="00833980">
              <w:t xml:space="preserve"> de </w:t>
            </w:r>
            <w:proofErr w:type="spellStart"/>
            <w:r w:rsidRPr="00833980">
              <w:t>propiedades</w:t>
            </w:r>
            <w:proofErr w:type="spellEnd"/>
            <w:r w:rsidRPr="00833980">
              <w:t xml:space="preserve">, </w:t>
            </w:r>
            <w:proofErr w:type="spellStart"/>
            <w:r w:rsidRPr="00833980">
              <w:t>fideicomisos</w:t>
            </w:r>
            <w:proofErr w:type="spellEnd"/>
            <w:r w:rsidRPr="00833980">
              <w:t xml:space="preserve">, </w:t>
            </w:r>
            <w:proofErr w:type="spellStart"/>
            <w:r w:rsidRPr="00833980">
              <w:t>asistencia</w:t>
            </w:r>
            <w:proofErr w:type="spellEnd"/>
            <w:r w:rsidRPr="00833980">
              <w:t xml:space="preserve"> </w:t>
            </w:r>
            <w:proofErr w:type="spellStart"/>
            <w:r w:rsidRPr="00833980">
              <w:t>educativa</w:t>
            </w:r>
            <w:proofErr w:type="spellEnd"/>
            <w:r w:rsidRPr="00833980">
              <w:t xml:space="preserve">, </w:t>
            </w:r>
            <w:proofErr w:type="spellStart"/>
            <w:r w:rsidRPr="00833980">
              <w:t>pensión</w:t>
            </w:r>
            <w:proofErr w:type="spellEnd"/>
            <w:r w:rsidRPr="00833980">
              <w:t xml:space="preserve"> </w:t>
            </w:r>
            <w:proofErr w:type="spellStart"/>
            <w:r w:rsidRPr="00833980">
              <w:t>alimenticia</w:t>
            </w:r>
            <w:proofErr w:type="spellEnd"/>
            <w:r w:rsidRPr="00833980">
              <w:t xml:space="preserve">, </w:t>
            </w:r>
            <w:proofErr w:type="spellStart"/>
            <w:r w:rsidRPr="00833980">
              <w:t>manutención</w:t>
            </w:r>
            <w:proofErr w:type="spellEnd"/>
            <w:r w:rsidRPr="00833980">
              <w:t xml:space="preserve"> de </w:t>
            </w:r>
            <w:proofErr w:type="spellStart"/>
            <w:r w:rsidRPr="00833980">
              <w:t>hijos</w:t>
            </w:r>
            <w:proofErr w:type="spellEnd"/>
            <w:r w:rsidRPr="00833980">
              <w:t xml:space="preserve">, </w:t>
            </w:r>
            <w:proofErr w:type="spellStart"/>
            <w:r w:rsidRPr="00833980">
              <w:t>asistencia</w:t>
            </w:r>
            <w:proofErr w:type="spellEnd"/>
            <w:r w:rsidRPr="00833980">
              <w:t xml:space="preserve"> de </w:t>
            </w:r>
            <w:proofErr w:type="spellStart"/>
            <w:r w:rsidRPr="00833980">
              <w:t>fuera</w:t>
            </w:r>
            <w:proofErr w:type="spellEnd"/>
            <w:r w:rsidRPr="00833980">
              <w:t xml:space="preserve"> del </w:t>
            </w:r>
            <w:proofErr w:type="spellStart"/>
            <w:r w:rsidRPr="00833980">
              <w:t>hogar</w:t>
            </w:r>
            <w:proofErr w:type="spellEnd"/>
            <w:r w:rsidRPr="00833980">
              <w:t xml:space="preserve"> y </w:t>
            </w:r>
            <w:proofErr w:type="spellStart"/>
            <w:r w:rsidRPr="00833980">
              <w:t>otras</w:t>
            </w:r>
            <w:proofErr w:type="spellEnd"/>
            <w:r w:rsidRPr="00833980">
              <w:t xml:space="preserve"> </w:t>
            </w:r>
            <w:proofErr w:type="spellStart"/>
            <w:r w:rsidRPr="00833980">
              <w:t>fuentes</w:t>
            </w:r>
            <w:proofErr w:type="spellEnd"/>
            <w:r w:rsidRPr="00833980">
              <w:t xml:space="preserve"> </w:t>
            </w:r>
            <w:proofErr w:type="spellStart"/>
            <w:r w:rsidRPr="00833980">
              <w:t>misceláneas</w:t>
            </w:r>
            <w:proofErr w:type="spellEnd"/>
          </w:p>
        </w:tc>
        <w:tc>
          <w:tcPr>
            <w:tcW w:w="988" w:type="dxa"/>
          </w:tcPr>
          <w:p w:rsidR="003C73C3" w:rsidRDefault="003C73C3" w:rsidP="004D54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:rsidR="003C73C3" w:rsidRDefault="003C73C3" w:rsidP="004D54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" w:type="dxa"/>
          </w:tcPr>
          <w:p w:rsidR="003C73C3" w:rsidRDefault="003C73C3" w:rsidP="004D54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:rsidR="003C73C3" w:rsidRDefault="003C73C3" w:rsidP="004D54B3">
            <w:pPr>
              <w:pStyle w:val="TableParagraph"/>
              <w:rPr>
                <w:rFonts w:ascii="Times New Roman"/>
              </w:rPr>
            </w:pPr>
          </w:p>
        </w:tc>
      </w:tr>
      <w:tr w:rsidR="003C73C3" w:rsidTr="00833980">
        <w:trPr>
          <w:trHeight w:val="566"/>
        </w:trPr>
        <w:tc>
          <w:tcPr>
            <w:tcW w:w="5908" w:type="dxa"/>
          </w:tcPr>
          <w:p w:rsidR="003C73C3" w:rsidRDefault="00833980" w:rsidP="00833980">
            <w:pPr>
              <w:pStyle w:val="TableParagraph"/>
              <w:spacing w:before="135"/>
              <w:rPr>
                <w:b/>
              </w:rPr>
            </w:pPr>
            <w:r>
              <w:rPr>
                <w:b/>
              </w:rPr>
              <w:t xml:space="preserve">   </w:t>
            </w:r>
            <w:proofErr w:type="spellStart"/>
            <w:r w:rsidRPr="00833980">
              <w:rPr>
                <w:b/>
              </w:rPr>
              <w:t>Ingresos</w:t>
            </w:r>
            <w:proofErr w:type="spellEnd"/>
            <w:r w:rsidRPr="00833980">
              <w:rPr>
                <w:b/>
              </w:rPr>
              <w:t xml:space="preserve"> total:</w:t>
            </w:r>
          </w:p>
        </w:tc>
        <w:tc>
          <w:tcPr>
            <w:tcW w:w="988" w:type="dxa"/>
          </w:tcPr>
          <w:p w:rsidR="003C73C3" w:rsidRDefault="003C73C3" w:rsidP="004D54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:rsidR="003C73C3" w:rsidRDefault="003C73C3" w:rsidP="004D54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" w:type="dxa"/>
          </w:tcPr>
          <w:p w:rsidR="003C73C3" w:rsidRDefault="003C73C3" w:rsidP="004D54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:rsidR="003C73C3" w:rsidRDefault="003C73C3" w:rsidP="004D54B3">
            <w:pPr>
              <w:pStyle w:val="TableParagraph"/>
              <w:rPr>
                <w:rFonts w:ascii="Times New Roman"/>
              </w:rPr>
            </w:pPr>
          </w:p>
        </w:tc>
      </w:tr>
    </w:tbl>
    <w:p w:rsidR="003C73C3" w:rsidRDefault="003C73C3" w:rsidP="003C73C3">
      <w:pPr>
        <w:rPr>
          <w:rFonts w:ascii="Verdana" w:hAnsi="Verdana"/>
        </w:rPr>
      </w:pPr>
    </w:p>
    <w:p w:rsidR="003C73C3" w:rsidRDefault="003C73C3" w:rsidP="003C73C3">
      <w:pPr>
        <w:rPr>
          <w:rFonts w:ascii="Verdana" w:hAnsi="Verdana"/>
        </w:rPr>
      </w:pPr>
    </w:p>
    <w:p w:rsidR="003C73C3" w:rsidRPr="003C73C3" w:rsidRDefault="003C73C3" w:rsidP="003C73C3">
      <w:pPr>
        <w:rPr>
          <w:rFonts w:ascii="Verdana" w:hAnsi="Verdana"/>
        </w:rPr>
      </w:pPr>
    </w:p>
    <w:p w:rsidR="003C73C3" w:rsidRPr="003C73C3" w:rsidRDefault="003C73C3" w:rsidP="003C73C3">
      <w:pPr>
        <w:rPr>
          <w:rFonts w:ascii="Verdana" w:hAnsi="Verdana"/>
        </w:rPr>
      </w:pPr>
      <w:r w:rsidRPr="003C73C3">
        <w:rPr>
          <w:rFonts w:ascii="Verdana" w:hAnsi="Verdana"/>
          <w:b/>
          <w:bCs/>
        </w:rPr>
        <w:t>NOTA:</w:t>
      </w:r>
      <w:r w:rsidRPr="003C73C3">
        <w:rPr>
          <w:rFonts w:ascii="Verdana" w:hAnsi="Verdana"/>
        </w:rPr>
        <w:t xml:space="preserve"> Es </w:t>
      </w:r>
      <w:proofErr w:type="spellStart"/>
      <w:r w:rsidRPr="003C73C3">
        <w:rPr>
          <w:rFonts w:ascii="Verdana" w:hAnsi="Verdana"/>
        </w:rPr>
        <w:t>posible</w:t>
      </w:r>
      <w:proofErr w:type="spellEnd"/>
      <w:r w:rsidRPr="003C73C3">
        <w:rPr>
          <w:rFonts w:ascii="Verdana" w:hAnsi="Verdana"/>
        </w:rPr>
        <w:t xml:space="preserve"> que se </w:t>
      </w:r>
      <w:proofErr w:type="spellStart"/>
      <w:r w:rsidRPr="003C73C3">
        <w:rPr>
          <w:rFonts w:ascii="Verdana" w:hAnsi="Verdana"/>
        </w:rPr>
        <w:t>requieran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copias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declaraciones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impuestos</w:t>
      </w:r>
      <w:proofErr w:type="spellEnd"/>
      <w:r w:rsidRPr="003C73C3">
        <w:rPr>
          <w:rFonts w:ascii="Verdana" w:hAnsi="Verdana"/>
        </w:rPr>
        <w:t xml:space="preserve">, </w:t>
      </w:r>
      <w:proofErr w:type="spellStart"/>
      <w:r w:rsidRPr="003C73C3">
        <w:rPr>
          <w:rFonts w:ascii="Verdana" w:hAnsi="Verdana"/>
        </w:rPr>
        <w:t>talones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pago</w:t>
      </w:r>
      <w:proofErr w:type="spellEnd"/>
      <w:r w:rsidRPr="003C73C3">
        <w:rPr>
          <w:rFonts w:ascii="Verdana" w:hAnsi="Verdana"/>
        </w:rPr>
        <w:t xml:space="preserve"> u </w:t>
      </w:r>
      <w:proofErr w:type="spellStart"/>
      <w:r w:rsidRPr="003C73C3">
        <w:rPr>
          <w:rFonts w:ascii="Verdana" w:hAnsi="Verdana"/>
        </w:rPr>
        <w:t>otra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información</w:t>
      </w:r>
      <w:proofErr w:type="spellEnd"/>
      <w:r w:rsidRPr="003C73C3">
        <w:rPr>
          <w:rFonts w:ascii="Verdana" w:hAnsi="Verdana"/>
        </w:rPr>
        <w:t xml:space="preserve"> que </w:t>
      </w:r>
      <w:proofErr w:type="spellStart"/>
      <w:r w:rsidRPr="003C73C3">
        <w:rPr>
          <w:rFonts w:ascii="Verdana" w:hAnsi="Verdana"/>
        </w:rPr>
        <w:t>verifique</w:t>
      </w:r>
      <w:proofErr w:type="spellEnd"/>
      <w:r w:rsidRPr="003C73C3">
        <w:rPr>
          <w:rFonts w:ascii="Verdana" w:hAnsi="Verdana"/>
        </w:rPr>
        <w:t xml:space="preserve"> los </w:t>
      </w:r>
      <w:proofErr w:type="spellStart"/>
      <w:r w:rsidRPr="003C73C3">
        <w:rPr>
          <w:rFonts w:ascii="Verdana" w:hAnsi="Verdana"/>
        </w:rPr>
        <w:t>ingresos</w:t>
      </w:r>
      <w:proofErr w:type="spellEnd"/>
      <w:r w:rsidRPr="003C73C3">
        <w:rPr>
          <w:rFonts w:ascii="Verdana" w:hAnsi="Verdana"/>
        </w:rPr>
        <w:t xml:space="preserve"> antes de que se </w:t>
      </w:r>
      <w:proofErr w:type="spellStart"/>
      <w:r w:rsidRPr="003C73C3">
        <w:rPr>
          <w:rFonts w:ascii="Verdana" w:hAnsi="Verdana"/>
        </w:rPr>
        <w:t>apruebe</w:t>
      </w:r>
      <w:proofErr w:type="spellEnd"/>
      <w:r w:rsidRPr="003C73C3">
        <w:rPr>
          <w:rFonts w:ascii="Verdana" w:hAnsi="Verdana"/>
        </w:rPr>
        <w:t xml:space="preserve"> un </w:t>
      </w:r>
      <w:proofErr w:type="spellStart"/>
      <w:r w:rsidRPr="003C73C3">
        <w:rPr>
          <w:rFonts w:ascii="Verdana" w:hAnsi="Verdana"/>
        </w:rPr>
        <w:t>descuento</w:t>
      </w:r>
      <w:proofErr w:type="spellEnd"/>
      <w:r w:rsidRPr="003C73C3">
        <w:rPr>
          <w:rFonts w:ascii="Verdana" w:hAnsi="Verdana"/>
        </w:rPr>
        <w:t>.</w:t>
      </w:r>
    </w:p>
    <w:p w:rsidR="003C73C3" w:rsidRPr="003C73C3" w:rsidRDefault="003C73C3" w:rsidP="003C73C3">
      <w:pPr>
        <w:rPr>
          <w:rFonts w:ascii="Verdana" w:hAnsi="Verdana"/>
        </w:rPr>
      </w:pPr>
    </w:p>
    <w:p w:rsidR="003C73C3" w:rsidRDefault="003C73C3" w:rsidP="003C73C3">
      <w:pPr>
        <w:rPr>
          <w:rFonts w:ascii="Verdana" w:hAnsi="Verdana"/>
          <w:b/>
          <w:bCs/>
        </w:rPr>
      </w:pPr>
      <w:proofErr w:type="spellStart"/>
      <w:r w:rsidRPr="003C73C3">
        <w:rPr>
          <w:rFonts w:ascii="Verdana" w:hAnsi="Verdana"/>
          <w:b/>
          <w:bCs/>
        </w:rPr>
        <w:t>Certifico</w:t>
      </w:r>
      <w:proofErr w:type="spellEnd"/>
      <w:r w:rsidRPr="003C73C3">
        <w:rPr>
          <w:rFonts w:ascii="Verdana" w:hAnsi="Verdana"/>
          <w:b/>
          <w:bCs/>
        </w:rPr>
        <w:t xml:space="preserve"> que el </w:t>
      </w:r>
      <w:proofErr w:type="spellStart"/>
      <w:r w:rsidRPr="003C73C3">
        <w:rPr>
          <w:rFonts w:ascii="Verdana" w:hAnsi="Verdana"/>
          <w:b/>
          <w:bCs/>
        </w:rPr>
        <w:t>tamaño</w:t>
      </w:r>
      <w:proofErr w:type="spellEnd"/>
      <w:r w:rsidRPr="003C73C3">
        <w:rPr>
          <w:rFonts w:ascii="Verdana" w:hAnsi="Verdana"/>
        </w:rPr>
        <w:t xml:space="preserve"> </w:t>
      </w:r>
      <w:r w:rsidRPr="003C73C3">
        <w:rPr>
          <w:rFonts w:ascii="Verdana" w:hAnsi="Verdana"/>
          <w:b/>
          <w:bCs/>
        </w:rPr>
        <w:t xml:space="preserve">de la </w:t>
      </w:r>
      <w:proofErr w:type="spellStart"/>
      <w:r w:rsidRPr="003C73C3">
        <w:rPr>
          <w:rFonts w:ascii="Verdana" w:hAnsi="Verdana"/>
          <w:b/>
          <w:bCs/>
        </w:rPr>
        <w:t>familia</w:t>
      </w:r>
      <w:proofErr w:type="spellEnd"/>
      <w:r w:rsidRPr="003C73C3">
        <w:rPr>
          <w:rFonts w:ascii="Verdana" w:hAnsi="Verdana"/>
          <w:b/>
          <w:bCs/>
        </w:rPr>
        <w:t xml:space="preserve"> y la </w:t>
      </w:r>
      <w:proofErr w:type="spellStart"/>
      <w:r w:rsidRPr="003C73C3">
        <w:rPr>
          <w:rFonts w:ascii="Verdana" w:hAnsi="Verdana"/>
          <w:b/>
          <w:bCs/>
        </w:rPr>
        <w:t>información</w:t>
      </w:r>
      <w:proofErr w:type="spellEnd"/>
      <w:r w:rsidRPr="003C73C3">
        <w:rPr>
          <w:rFonts w:ascii="Verdana" w:hAnsi="Verdana"/>
          <w:b/>
          <w:bCs/>
        </w:rPr>
        <w:t xml:space="preserve"> de </w:t>
      </w:r>
      <w:proofErr w:type="spellStart"/>
      <w:r w:rsidRPr="003C73C3">
        <w:rPr>
          <w:rFonts w:ascii="Verdana" w:hAnsi="Verdana"/>
          <w:b/>
          <w:bCs/>
        </w:rPr>
        <w:t>ingresos</w:t>
      </w:r>
      <w:proofErr w:type="spellEnd"/>
      <w:r w:rsidRPr="003C73C3">
        <w:rPr>
          <w:rFonts w:ascii="Verdana" w:hAnsi="Verdana"/>
          <w:b/>
          <w:bCs/>
        </w:rPr>
        <w:t xml:space="preserve"> que se </w:t>
      </w:r>
      <w:proofErr w:type="spellStart"/>
      <w:r w:rsidRPr="003C73C3">
        <w:rPr>
          <w:rFonts w:ascii="Verdana" w:hAnsi="Verdana"/>
          <w:b/>
          <w:bCs/>
        </w:rPr>
        <w:t>muestra</w:t>
      </w:r>
      <w:proofErr w:type="spellEnd"/>
      <w:r w:rsidRPr="003C73C3">
        <w:rPr>
          <w:rFonts w:ascii="Verdana" w:hAnsi="Verdana"/>
          <w:b/>
          <w:bCs/>
        </w:rPr>
        <w:t xml:space="preserve"> </w:t>
      </w:r>
      <w:proofErr w:type="spellStart"/>
      <w:r w:rsidRPr="003C73C3">
        <w:rPr>
          <w:rFonts w:ascii="Verdana" w:hAnsi="Verdana"/>
          <w:b/>
          <w:bCs/>
        </w:rPr>
        <w:t>arriba</w:t>
      </w:r>
      <w:proofErr w:type="spellEnd"/>
      <w:r w:rsidRPr="003C73C3">
        <w:rPr>
          <w:rFonts w:ascii="Verdana" w:hAnsi="Verdana"/>
          <w:b/>
          <w:bCs/>
        </w:rPr>
        <w:t xml:space="preserve"> es </w:t>
      </w:r>
      <w:proofErr w:type="spellStart"/>
      <w:r w:rsidRPr="003C73C3">
        <w:rPr>
          <w:rFonts w:ascii="Verdana" w:hAnsi="Verdana"/>
          <w:b/>
          <w:bCs/>
        </w:rPr>
        <w:t>correcta</w:t>
      </w:r>
      <w:proofErr w:type="spellEnd"/>
      <w:r w:rsidRPr="003C73C3">
        <w:rPr>
          <w:rFonts w:ascii="Verdana" w:hAnsi="Verdana"/>
          <w:b/>
          <w:bCs/>
        </w:rPr>
        <w:t>.</w:t>
      </w:r>
    </w:p>
    <w:p w:rsidR="003C73C3" w:rsidRDefault="003C73C3" w:rsidP="003C73C3">
      <w:pPr>
        <w:rPr>
          <w:rFonts w:ascii="Verdana" w:hAnsi="Verdana"/>
          <w:b/>
          <w:bCs/>
        </w:rPr>
      </w:pPr>
    </w:p>
    <w:p w:rsidR="003C73C3" w:rsidRDefault="003C73C3" w:rsidP="003C73C3">
      <w:pPr>
        <w:rPr>
          <w:rFonts w:ascii="Verdana" w:hAnsi="Verdana"/>
          <w:b/>
          <w:bCs/>
        </w:rPr>
      </w:pPr>
    </w:p>
    <w:tbl>
      <w:tblPr>
        <w:tblW w:w="0" w:type="auto"/>
        <w:tblInd w:w="60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6"/>
        <w:gridCol w:w="7022"/>
      </w:tblGrid>
      <w:tr w:rsidR="003C73C3" w:rsidTr="003C73C3">
        <w:trPr>
          <w:trHeight w:val="565"/>
        </w:trPr>
        <w:tc>
          <w:tcPr>
            <w:tcW w:w="2766" w:type="dxa"/>
          </w:tcPr>
          <w:p w:rsidR="003C73C3" w:rsidRDefault="00833980" w:rsidP="004D54B3">
            <w:pPr>
              <w:pStyle w:val="TableParagraph"/>
              <w:spacing w:before="145"/>
              <w:ind w:left="10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NOMBRE:</w:t>
            </w:r>
          </w:p>
        </w:tc>
        <w:tc>
          <w:tcPr>
            <w:tcW w:w="7022" w:type="dxa"/>
          </w:tcPr>
          <w:p w:rsidR="003C73C3" w:rsidRDefault="003C73C3" w:rsidP="004D54B3">
            <w:pPr>
              <w:pStyle w:val="TableParagraph"/>
              <w:rPr>
                <w:rFonts w:ascii="Times New Roman"/>
              </w:rPr>
            </w:pPr>
          </w:p>
        </w:tc>
      </w:tr>
      <w:tr w:rsidR="003C73C3" w:rsidTr="003C73C3">
        <w:trPr>
          <w:trHeight w:val="566"/>
        </w:trPr>
        <w:tc>
          <w:tcPr>
            <w:tcW w:w="2766" w:type="dxa"/>
          </w:tcPr>
          <w:p w:rsidR="003C73C3" w:rsidRDefault="00833980" w:rsidP="004D54B3">
            <w:pPr>
              <w:pStyle w:val="TableParagraph"/>
              <w:spacing w:before="145"/>
              <w:ind w:left="10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FIRMA</w:t>
            </w:r>
            <w:r w:rsidR="003C73C3">
              <w:rPr>
                <w:rFonts w:ascii="Arial"/>
                <w:b/>
              </w:rPr>
              <w:t>:</w:t>
            </w:r>
          </w:p>
        </w:tc>
        <w:tc>
          <w:tcPr>
            <w:tcW w:w="7022" w:type="dxa"/>
          </w:tcPr>
          <w:p w:rsidR="003C73C3" w:rsidRDefault="003C73C3" w:rsidP="004D54B3">
            <w:pPr>
              <w:pStyle w:val="TableParagraph"/>
              <w:rPr>
                <w:rFonts w:ascii="Times New Roman"/>
              </w:rPr>
            </w:pPr>
          </w:p>
        </w:tc>
      </w:tr>
      <w:tr w:rsidR="003C73C3" w:rsidTr="003C73C3">
        <w:trPr>
          <w:trHeight w:val="566"/>
        </w:trPr>
        <w:tc>
          <w:tcPr>
            <w:tcW w:w="2766" w:type="dxa"/>
          </w:tcPr>
          <w:p w:rsidR="003C73C3" w:rsidRDefault="00833980" w:rsidP="004D54B3">
            <w:pPr>
              <w:pStyle w:val="TableParagraph"/>
              <w:spacing w:before="145"/>
              <w:ind w:left="10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FECHA</w:t>
            </w:r>
            <w:r w:rsidR="003C73C3">
              <w:rPr>
                <w:rFonts w:ascii="Arial"/>
                <w:b/>
              </w:rPr>
              <w:t>:</w:t>
            </w:r>
          </w:p>
        </w:tc>
        <w:tc>
          <w:tcPr>
            <w:tcW w:w="7022" w:type="dxa"/>
          </w:tcPr>
          <w:p w:rsidR="003C73C3" w:rsidRDefault="003C73C3" w:rsidP="004D54B3">
            <w:pPr>
              <w:pStyle w:val="TableParagraph"/>
              <w:rPr>
                <w:rFonts w:ascii="Times New Roman"/>
              </w:rPr>
            </w:pPr>
          </w:p>
        </w:tc>
      </w:tr>
    </w:tbl>
    <w:p w:rsidR="003C73C3" w:rsidRDefault="003C73C3" w:rsidP="003C73C3">
      <w:pPr>
        <w:rPr>
          <w:rFonts w:ascii="Verdana" w:hAnsi="Verdana"/>
        </w:rPr>
      </w:pPr>
    </w:p>
    <w:p w:rsidR="003C73C3" w:rsidRDefault="003C73C3" w:rsidP="003C73C3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            </w:t>
      </w:r>
    </w:p>
    <w:p w:rsidR="003C73C3" w:rsidRDefault="003C73C3" w:rsidP="003C73C3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            </w:t>
      </w:r>
      <w:r w:rsidRPr="003C73C3">
        <w:rPr>
          <w:rFonts w:ascii="Verdana" w:hAnsi="Verdana"/>
          <w:b/>
          <w:bCs/>
        </w:rPr>
        <w:t>SÓLO PARA USO OFICIAL</w:t>
      </w:r>
    </w:p>
    <w:p w:rsidR="003C73C3" w:rsidRDefault="003C73C3" w:rsidP="003C73C3">
      <w:pPr>
        <w:rPr>
          <w:rFonts w:ascii="Verdana" w:hAnsi="Verdana"/>
          <w:b/>
          <w:bCs/>
        </w:rPr>
      </w:pPr>
    </w:p>
    <w:tbl>
      <w:tblPr>
        <w:tblW w:w="0" w:type="auto"/>
        <w:tblInd w:w="51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6932"/>
      </w:tblGrid>
      <w:tr w:rsidR="003C73C3" w:rsidTr="003C73C3">
        <w:trPr>
          <w:trHeight w:val="565"/>
        </w:trPr>
        <w:tc>
          <w:tcPr>
            <w:tcW w:w="2854" w:type="dxa"/>
          </w:tcPr>
          <w:p w:rsidR="003C73C3" w:rsidRDefault="00833980" w:rsidP="004D54B3">
            <w:pPr>
              <w:pStyle w:val="TableParagraph"/>
              <w:spacing w:before="145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NOMBRE DE PACIENTE</w:t>
            </w:r>
            <w:r w:rsidR="003C73C3">
              <w:rPr>
                <w:rFonts w:ascii="Arial"/>
                <w:b/>
              </w:rPr>
              <w:t>:</w:t>
            </w:r>
          </w:p>
        </w:tc>
        <w:tc>
          <w:tcPr>
            <w:tcW w:w="6932" w:type="dxa"/>
          </w:tcPr>
          <w:p w:rsidR="003C73C3" w:rsidRDefault="003C73C3" w:rsidP="004D54B3">
            <w:pPr>
              <w:pStyle w:val="TableParagraph"/>
              <w:rPr>
                <w:rFonts w:ascii="Times New Roman"/>
              </w:rPr>
            </w:pPr>
          </w:p>
        </w:tc>
      </w:tr>
      <w:tr w:rsidR="003C73C3" w:rsidTr="003C73C3">
        <w:trPr>
          <w:trHeight w:val="566"/>
        </w:trPr>
        <w:tc>
          <w:tcPr>
            <w:tcW w:w="2854" w:type="dxa"/>
          </w:tcPr>
          <w:p w:rsidR="003C73C3" w:rsidRDefault="00833980" w:rsidP="004D54B3">
            <w:pPr>
              <w:pStyle w:val="TableParagraph"/>
              <w:spacing w:before="145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DESCUENTO APROBADO</w:t>
            </w:r>
            <w:r w:rsidR="003C73C3">
              <w:rPr>
                <w:rFonts w:ascii="Arial"/>
                <w:b/>
              </w:rPr>
              <w:t>:</w:t>
            </w:r>
          </w:p>
        </w:tc>
        <w:tc>
          <w:tcPr>
            <w:tcW w:w="6932" w:type="dxa"/>
          </w:tcPr>
          <w:p w:rsidR="003C73C3" w:rsidRDefault="003C73C3" w:rsidP="004D54B3">
            <w:pPr>
              <w:pStyle w:val="TableParagraph"/>
              <w:rPr>
                <w:rFonts w:ascii="Times New Roman"/>
              </w:rPr>
            </w:pPr>
          </w:p>
        </w:tc>
      </w:tr>
      <w:tr w:rsidR="003C73C3" w:rsidTr="003C73C3">
        <w:trPr>
          <w:trHeight w:val="566"/>
        </w:trPr>
        <w:tc>
          <w:tcPr>
            <w:tcW w:w="2854" w:type="dxa"/>
          </w:tcPr>
          <w:p w:rsidR="003C73C3" w:rsidRDefault="00833980" w:rsidP="004D54B3">
            <w:pPr>
              <w:pStyle w:val="TableParagraph"/>
              <w:spacing w:before="145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APROBADO POR :</w:t>
            </w:r>
            <w:r w:rsidR="003C73C3">
              <w:rPr>
                <w:rFonts w:ascii="Arial"/>
                <w:b/>
              </w:rPr>
              <w:t>:</w:t>
            </w:r>
          </w:p>
        </w:tc>
        <w:tc>
          <w:tcPr>
            <w:tcW w:w="6932" w:type="dxa"/>
          </w:tcPr>
          <w:p w:rsidR="003C73C3" w:rsidRDefault="003C73C3" w:rsidP="004D54B3">
            <w:pPr>
              <w:pStyle w:val="TableParagraph"/>
              <w:rPr>
                <w:rFonts w:ascii="Times New Roman"/>
              </w:rPr>
            </w:pPr>
          </w:p>
        </w:tc>
      </w:tr>
      <w:tr w:rsidR="003C73C3" w:rsidTr="003C73C3">
        <w:trPr>
          <w:trHeight w:val="565"/>
        </w:trPr>
        <w:tc>
          <w:tcPr>
            <w:tcW w:w="2854" w:type="dxa"/>
          </w:tcPr>
          <w:p w:rsidR="003C73C3" w:rsidRDefault="00833980" w:rsidP="004D54B3">
            <w:pPr>
              <w:pStyle w:val="TableParagraph"/>
              <w:spacing w:before="145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FECHA DE APROBACION</w:t>
            </w:r>
            <w:r w:rsidR="003C73C3">
              <w:rPr>
                <w:rFonts w:ascii="Arial"/>
                <w:b/>
              </w:rPr>
              <w:t>:</w:t>
            </w:r>
          </w:p>
        </w:tc>
        <w:tc>
          <w:tcPr>
            <w:tcW w:w="6932" w:type="dxa"/>
          </w:tcPr>
          <w:p w:rsidR="003C73C3" w:rsidRDefault="003C73C3" w:rsidP="004D54B3">
            <w:pPr>
              <w:pStyle w:val="TableParagraph"/>
              <w:rPr>
                <w:rFonts w:ascii="Times New Roman"/>
              </w:rPr>
            </w:pPr>
          </w:p>
        </w:tc>
      </w:tr>
    </w:tbl>
    <w:p w:rsidR="003C73C3" w:rsidRDefault="003C73C3" w:rsidP="003C73C3">
      <w:pPr>
        <w:rPr>
          <w:rFonts w:ascii="Verdana" w:hAnsi="Verdana"/>
          <w:b/>
          <w:bCs/>
        </w:rPr>
      </w:pPr>
    </w:p>
    <w:p w:rsidR="003C73C3" w:rsidRDefault="003C73C3" w:rsidP="003C73C3">
      <w:pPr>
        <w:rPr>
          <w:rFonts w:ascii="Verdana" w:hAnsi="Verdana"/>
          <w:b/>
          <w:bCs/>
        </w:rPr>
      </w:pPr>
    </w:p>
    <w:tbl>
      <w:tblPr>
        <w:tblW w:w="0" w:type="auto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2"/>
        <w:gridCol w:w="656"/>
        <w:gridCol w:w="658"/>
      </w:tblGrid>
      <w:tr w:rsidR="003C73C3" w:rsidTr="00833980">
        <w:trPr>
          <w:trHeight w:val="566"/>
        </w:trPr>
        <w:tc>
          <w:tcPr>
            <w:tcW w:w="8462" w:type="dxa"/>
            <w:shd w:val="clear" w:color="auto" w:fill="DAE3EF"/>
          </w:tcPr>
          <w:p w:rsidR="003C73C3" w:rsidRDefault="00833980" w:rsidP="004D54B3">
            <w:pPr>
              <w:pStyle w:val="TableParagraph"/>
              <w:spacing w:before="147"/>
              <w:ind w:left="2995" w:right="2976"/>
              <w:jc w:val="center"/>
              <w:rPr>
                <w:rFonts w:ascii="Arial"/>
                <w:b/>
              </w:rPr>
            </w:pPr>
            <w:r w:rsidRPr="00833980">
              <w:rPr>
                <w:rFonts w:ascii="Arial"/>
                <w:b/>
              </w:rPr>
              <w:t xml:space="preserve">Lista de </w:t>
            </w:r>
            <w:proofErr w:type="spellStart"/>
            <w:r w:rsidRPr="00833980">
              <w:rPr>
                <w:rFonts w:ascii="Arial"/>
                <w:b/>
              </w:rPr>
              <w:t>verificaci</w:t>
            </w:r>
            <w:r w:rsidRPr="00833980">
              <w:rPr>
                <w:rFonts w:ascii="Arial"/>
                <w:b/>
              </w:rPr>
              <w:t>ó</w:t>
            </w:r>
            <w:r w:rsidRPr="00833980">
              <w:rPr>
                <w:rFonts w:ascii="Arial"/>
                <w:b/>
              </w:rPr>
              <w:t>n</w:t>
            </w:r>
            <w:proofErr w:type="spellEnd"/>
          </w:p>
        </w:tc>
        <w:tc>
          <w:tcPr>
            <w:tcW w:w="656" w:type="dxa"/>
            <w:shd w:val="clear" w:color="auto" w:fill="DAE3EF"/>
          </w:tcPr>
          <w:p w:rsidR="003C73C3" w:rsidRDefault="00833980" w:rsidP="004D54B3">
            <w:pPr>
              <w:pStyle w:val="TableParagraph"/>
              <w:spacing w:before="219"/>
              <w:ind w:left="10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SI</w:t>
            </w:r>
          </w:p>
        </w:tc>
        <w:tc>
          <w:tcPr>
            <w:tcW w:w="658" w:type="dxa"/>
            <w:shd w:val="clear" w:color="auto" w:fill="DAE3EF"/>
          </w:tcPr>
          <w:p w:rsidR="003C73C3" w:rsidRDefault="003C73C3" w:rsidP="004D54B3">
            <w:pPr>
              <w:pStyle w:val="TableParagraph"/>
              <w:spacing w:before="219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</w:t>
            </w:r>
          </w:p>
        </w:tc>
      </w:tr>
      <w:tr w:rsidR="003C73C3" w:rsidTr="00833980">
        <w:trPr>
          <w:trHeight w:val="565"/>
        </w:trPr>
        <w:tc>
          <w:tcPr>
            <w:tcW w:w="8462" w:type="dxa"/>
          </w:tcPr>
          <w:p w:rsidR="003C73C3" w:rsidRDefault="00833980" w:rsidP="00833980">
            <w:pPr>
              <w:pStyle w:val="TableParagraph"/>
              <w:spacing w:before="133"/>
            </w:pPr>
            <w:r>
              <w:t xml:space="preserve">  </w:t>
            </w:r>
            <w:proofErr w:type="spellStart"/>
            <w:r>
              <w:t>Identificación</w:t>
            </w:r>
            <w:proofErr w:type="spellEnd"/>
            <w:r>
              <w:t xml:space="preserve"> / </w:t>
            </w:r>
            <w:proofErr w:type="spellStart"/>
            <w:r>
              <w:t>dirección</w:t>
            </w:r>
            <w:proofErr w:type="spellEnd"/>
            <w:r>
              <w:t xml:space="preserve">: </w:t>
            </w:r>
            <w:proofErr w:type="spellStart"/>
            <w:r>
              <w:t>licencia</w:t>
            </w:r>
            <w:proofErr w:type="spellEnd"/>
            <w:r>
              <w:t xml:space="preserve"> de </w:t>
            </w:r>
            <w:proofErr w:type="spellStart"/>
            <w:r>
              <w:t>conducir</w:t>
            </w:r>
            <w:proofErr w:type="spellEnd"/>
            <w:r>
              <w:t xml:space="preserve">, </w:t>
            </w:r>
            <w:proofErr w:type="spellStart"/>
            <w:r>
              <w:t>factura</w:t>
            </w:r>
            <w:proofErr w:type="spellEnd"/>
            <w:r>
              <w:t xml:space="preserve"> de </w:t>
            </w:r>
            <w:proofErr w:type="spellStart"/>
            <w:r>
              <w:t>servicios</w:t>
            </w:r>
            <w:proofErr w:type="spellEnd"/>
            <w:r>
              <w:t xml:space="preserve"> </w:t>
            </w:r>
            <w:proofErr w:type="spellStart"/>
            <w:r>
              <w:t>públicos</w:t>
            </w:r>
            <w:proofErr w:type="spellEnd"/>
            <w:r>
              <w:t xml:space="preserve">, </w:t>
            </w:r>
            <w:proofErr w:type="spellStart"/>
            <w:r>
              <w:t>identificación</w:t>
            </w:r>
            <w:proofErr w:type="spellEnd"/>
            <w:r>
              <w:t xml:space="preserve"> de </w:t>
            </w:r>
            <w:proofErr w:type="spellStart"/>
            <w:r>
              <w:t>empleo</w:t>
            </w:r>
            <w:proofErr w:type="spellEnd"/>
            <w:r>
              <w:t xml:space="preserve"> u </w:t>
            </w:r>
            <w:proofErr w:type="spellStart"/>
            <w:r>
              <w:t>otro</w:t>
            </w:r>
            <w:proofErr w:type="spellEnd"/>
          </w:p>
        </w:tc>
        <w:tc>
          <w:tcPr>
            <w:tcW w:w="656" w:type="dxa"/>
          </w:tcPr>
          <w:p w:rsidR="003C73C3" w:rsidRDefault="003C73C3" w:rsidP="004D54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8" w:type="dxa"/>
          </w:tcPr>
          <w:p w:rsidR="003C73C3" w:rsidRDefault="003C73C3" w:rsidP="004D54B3">
            <w:pPr>
              <w:pStyle w:val="TableParagraph"/>
              <w:rPr>
                <w:rFonts w:ascii="Times New Roman"/>
              </w:rPr>
            </w:pPr>
          </w:p>
        </w:tc>
      </w:tr>
      <w:tr w:rsidR="003C73C3" w:rsidTr="00833980">
        <w:trPr>
          <w:trHeight w:val="566"/>
        </w:trPr>
        <w:tc>
          <w:tcPr>
            <w:tcW w:w="8462" w:type="dxa"/>
          </w:tcPr>
          <w:p w:rsidR="003C73C3" w:rsidRDefault="00833980" w:rsidP="004D54B3">
            <w:pPr>
              <w:pStyle w:val="TableParagraph"/>
              <w:spacing w:before="137"/>
              <w:ind w:left="109"/>
            </w:pPr>
            <w:proofErr w:type="spellStart"/>
            <w:r w:rsidRPr="00833980">
              <w:t>Ingresos</w:t>
            </w:r>
            <w:proofErr w:type="spellEnd"/>
            <w:r w:rsidRPr="00833980">
              <w:t xml:space="preserve">: </w:t>
            </w:r>
            <w:proofErr w:type="spellStart"/>
            <w:r w:rsidRPr="00833980">
              <w:t>declaración</w:t>
            </w:r>
            <w:proofErr w:type="spellEnd"/>
            <w:r w:rsidRPr="00833980">
              <w:t xml:space="preserve"> de </w:t>
            </w:r>
            <w:proofErr w:type="spellStart"/>
            <w:r w:rsidRPr="00833980">
              <w:t>impuestos</w:t>
            </w:r>
            <w:proofErr w:type="spellEnd"/>
            <w:r w:rsidRPr="00833980">
              <w:t xml:space="preserve"> del </w:t>
            </w:r>
            <w:proofErr w:type="spellStart"/>
            <w:r w:rsidRPr="00833980">
              <w:t>año</w:t>
            </w:r>
            <w:proofErr w:type="spellEnd"/>
            <w:r w:rsidRPr="00833980">
              <w:t xml:space="preserve"> anterior, </w:t>
            </w:r>
            <w:proofErr w:type="spellStart"/>
            <w:r w:rsidRPr="00833980">
              <w:t>tres</w:t>
            </w:r>
            <w:proofErr w:type="spellEnd"/>
            <w:r w:rsidRPr="00833980">
              <w:t xml:space="preserve"> </w:t>
            </w:r>
            <w:proofErr w:type="spellStart"/>
            <w:r w:rsidRPr="00833980">
              <w:t>recibos</w:t>
            </w:r>
            <w:proofErr w:type="spellEnd"/>
            <w:r w:rsidRPr="00833980">
              <w:t xml:space="preserve"> de </w:t>
            </w:r>
            <w:proofErr w:type="spellStart"/>
            <w:r w:rsidRPr="00833980">
              <w:t>pago</w:t>
            </w:r>
            <w:proofErr w:type="spellEnd"/>
            <w:r w:rsidRPr="00833980">
              <w:t xml:space="preserve"> </w:t>
            </w:r>
            <w:proofErr w:type="spellStart"/>
            <w:r w:rsidRPr="00833980">
              <w:t>más</w:t>
            </w:r>
            <w:proofErr w:type="spellEnd"/>
            <w:r w:rsidRPr="00833980">
              <w:t xml:space="preserve"> </w:t>
            </w:r>
            <w:proofErr w:type="spellStart"/>
            <w:r w:rsidRPr="00833980">
              <w:t>recientes</w:t>
            </w:r>
            <w:proofErr w:type="spellEnd"/>
            <w:r w:rsidRPr="00833980">
              <w:t xml:space="preserve"> u </w:t>
            </w:r>
            <w:proofErr w:type="spellStart"/>
            <w:r w:rsidRPr="00833980">
              <w:t>otros</w:t>
            </w:r>
            <w:proofErr w:type="spellEnd"/>
          </w:p>
        </w:tc>
        <w:tc>
          <w:tcPr>
            <w:tcW w:w="656" w:type="dxa"/>
          </w:tcPr>
          <w:p w:rsidR="003C73C3" w:rsidRDefault="003C73C3" w:rsidP="004D54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8" w:type="dxa"/>
          </w:tcPr>
          <w:p w:rsidR="003C73C3" w:rsidRDefault="003C73C3" w:rsidP="004D54B3">
            <w:pPr>
              <w:pStyle w:val="TableParagraph"/>
              <w:rPr>
                <w:rFonts w:ascii="Times New Roman"/>
              </w:rPr>
            </w:pPr>
          </w:p>
        </w:tc>
      </w:tr>
      <w:tr w:rsidR="003C73C3" w:rsidTr="00833980">
        <w:trPr>
          <w:trHeight w:val="565"/>
        </w:trPr>
        <w:tc>
          <w:tcPr>
            <w:tcW w:w="8462" w:type="dxa"/>
          </w:tcPr>
          <w:p w:rsidR="003C73C3" w:rsidRDefault="00833980" w:rsidP="004D54B3">
            <w:pPr>
              <w:pStyle w:val="TableParagraph"/>
              <w:spacing w:before="137"/>
              <w:ind w:left="109"/>
            </w:pPr>
            <w:r w:rsidRPr="00833980">
              <w:t xml:space="preserve">Seguro: </w:t>
            </w:r>
            <w:proofErr w:type="spellStart"/>
            <w:r w:rsidRPr="00833980">
              <w:t>Tarjetas</w:t>
            </w:r>
            <w:proofErr w:type="spellEnd"/>
            <w:r w:rsidRPr="00833980">
              <w:t xml:space="preserve"> de </w:t>
            </w:r>
            <w:proofErr w:type="spellStart"/>
            <w:r w:rsidRPr="00833980">
              <w:t>seguro</w:t>
            </w:r>
            <w:proofErr w:type="spellEnd"/>
          </w:p>
        </w:tc>
        <w:tc>
          <w:tcPr>
            <w:tcW w:w="656" w:type="dxa"/>
          </w:tcPr>
          <w:p w:rsidR="003C73C3" w:rsidRDefault="003C73C3" w:rsidP="004D54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8" w:type="dxa"/>
          </w:tcPr>
          <w:p w:rsidR="003C73C3" w:rsidRDefault="003C73C3" w:rsidP="004D54B3">
            <w:pPr>
              <w:pStyle w:val="TableParagraph"/>
              <w:rPr>
                <w:rFonts w:ascii="Times New Roman"/>
              </w:rPr>
            </w:pPr>
          </w:p>
        </w:tc>
      </w:tr>
    </w:tbl>
    <w:p w:rsidR="003C73C3" w:rsidRDefault="003C73C3" w:rsidP="003C73C3">
      <w:pPr>
        <w:rPr>
          <w:rFonts w:ascii="Verdana" w:hAnsi="Verdana"/>
          <w:b/>
          <w:bCs/>
        </w:rPr>
      </w:pPr>
    </w:p>
    <w:p w:rsidR="003C73C3" w:rsidRDefault="003C73C3" w:rsidP="003C73C3">
      <w:pPr>
        <w:rPr>
          <w:rFonts w:ascii="Verdana" w:hAnsi="Verdana"/>
          <w:b/>
          <w:bCs/>
        </w:rPr>
      </w:pPr>
    </w:p>
    <w:p w:rsidR="003C73C3" w:rsidRPr="003C73C3" w:rsidRDefault="003C73C3" w:rsidP="003C73C3">
      <w:pPr>
        <w:rPr>
          <w:rFonts w:ascii="Verdana" w:hAnsi="Verdana"/>
          <w:b/>
          <w:bCs/>
        </w:rPr>
      </w:pPr>
    </w:p>
    <w:p w:rsidR="003C73C3" w:rsidRPr="003C73C3" w:rsidRDefault="003C73C3" w:rsidP="003C73C3">
      <w:pPr>
        <w:rPr>
          <w:rFonts w:ascii="Verdana" w:hAnsi="Verdana"/>
        </w:rPr>
      </w:pPr>
      <w:r w:rsidRPr="003C73C3">
        <w:rPr>
          <w:rFonts w:ascii="Verdana" w:hAnsi="Verdana"/>
        </w:rPr>
        <w:t xml:space="preserve">Si </w:t>
      </w:r>
      <w:proofErr w:type="spellStart"/>
      <w:r w:rsidRPr="003C73C3">
        <w:rPr>
          <w:rFonts w:ascii="Verdana" w:hAnsi="Verdana"/>
        </w:rPr>
        <w:t>necesita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asistencia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financiera</w:t>
      </w:r>
      <w:proofErr w:type="spellEnd"/>
      <w:r w:rsidRPr="003C73C3">
        <w:rPr>
          <w:rFonts w:ascii="Verdana" w:hAnsi="Verdana"/>
        </w:rPr>
        <w:t xml:space="preserve"> o </w:t>
      </w:r>
      <w:proofErr w:type="spellStart"/>
      <w:r w:rsidRPr="003C73C3">
        <w:rPr>
          <w:rFonts w:ascii="Verdana" w:hAnsi="Verdana"/>
        </w:rPr>
        <w:t>ayuda</w:t>
      </w:r>
      <w:proofErr w:type="spellEnd"/>
      <w:r w:rsidRPr="003C73C3">
        <w:rPr>
          <w:rFonts w:ascii="Verdana" w:hAnsi="Verdana"/>
        </w:rPr>
        <w:t xml:space="preserve"> para </w:t>
      </w:r>
      <w:proofErr w:type="spellStart"/>
      <w:r w:rsidRPr="003C73C3">
        <w:rPr>
          <w:rFonts w:ascii="Verdana" w:hAnsi="Verdana"/>
        </w:rPr>
        <w:t>calificar</w:t>
      </w:r>
      <w:proofErr w:type="spellEnd"/>
      <w:r w:rsidRPr="003C73C3">
        <w:rPr>
          <w:rFonts w:ascii="Verdana" w:hAnsi="Verdana"/>
        </w:rPr>
        <w:t xml:space="preserve"> para el </w:t>
      </w:r>
      <w:proofErr w:type="spellStart"/>
      <w:r w:rsidRPr="003C73C3">
        <w:rPr>
          <w:rFonts w:ascii="Verdana" w:hAnsi="Verdana"/>
        </w:rPr>
        <w:t>seguro</w:t>
      </w:r>
      <w:proofErr w:type="spellEnd"/>
      <w:r w:rsidRPr="003C73C3">
        <w:rPr>
          <w:rFonts w:ascii="Verdana" w:hAnsi="Verdana"/>
        </w:rPr>
        <w:t xml:space="preserve">, </w:t>
      </w:r>
      <w:proofErr w:type="spellStart"/>
      <w:r w:rsidRPr="003C73C3">
        <w:rPr>
          <w:rFonts w:ascii="Verdana" w:hAnsi="Verdana"/>
        </w:rPr>
        <w:t>comuníquese</w:t>
      </w:r>
      <w:proofErr w:type="spellEnd"/>
      <w:r w:rsidRPr="003C73C3">
        <w:rPr>
          <w:rFonts w:ascii="Verdana" w:hAnsi="Verdana"/>
        </w:rPr>
        <w:t xml:space="preserve"> con Care Advisors:</w:t>
      </w:r>
    </w:p>
    <w:p w:rsidR="003C73C3" w:rsidRPr="003C73C3" w:rsidRDefault="003C73C3" w:rsidP="003C73C3">
      <w:pPr>
        <w:rPr>
          <w:rFonts w:ascii="Verdana" w:hAnsi="Verdana"/>
        </w:rPr>
      </w:pPr>
      <w:r w:rsidRPr="003C73C3">
        <w:rPr>
          <w:rFonts w:ascii="Verdana" w:hAnsi="Verdana"/>
        </w:rPr>
        <w:t xml:space="preserve">                     </w:t>
      </w:r>
    </w:p>
    <w:p w:rsidR="003C73C3" w:rsidRPr="003C73C3" w:rsidRDefault="003C73C3" w:rsidP="003C73C3">
      <w:pPr>
        <w:ind w:left="3600" w:firstLine="720"/>
        <w:rPr>
          <w:rFonts w:ascii="Verdana" w:hAnsi="Verdana"/>
          <w:b/>
          <w:bCs/>
        </w:rPr>
      </w:pPr>
      <w:proofErr w:type="spellStart"/>
      <w:r w:rsidRPr="003C73C3">
        <w:rPr>
          <w:rFonts w:ascii="Verdana" w:hAnsi="Verdana"/>
          <w:b/>
          <w:bCs/>
        </w:rPr>
        <w:t>Asesores</w:t>
      </w:r>
      <w:proofErr w:type="spellEnd"/>
      <w:r w:rsidRPr="003C73C3">
        <w:rPr>
          <w:rFonts w:ascii="Verdana" w:hAnsi="Verdana"/>
          <w:b/>
          <w:bCs/>
        </w:rPr>
        <w:t xml:space="preserve"> de </w:t>
      </w:r>
      <w:proofErr w:type="spellStart"/>
      <w:r w:rsidRPr="003C73C3">
        <w:rPr>
          <w:rFonts w:ascii="Verdana" w:hAnsi="Verdana"/>
          <w:b/>
          <w:bCs/>
        </w:rPr>
        <w:t>cuidado</w:t>
      </w:r>
      <w:proofErr w:type="spellEnd"/>
    </w:p>
    <w:p w:rsidR="003C73C3" w:rsidRPr="003C73C3" w:rsidRDefault="003C73C3" w:rsidP="003C73C3">
      <w:pPr>
        <w:rPr>
          <w:rFonts w:ascii="Verdana" w:hAnsi="Verdana"/>
          <w:b/>
          <w:bCs/>
        </w:rPr>
      </w:pPr>
      <w:r w:rsidRPr="003C73C3">
        <w:rPr>
          <w:rFonts w:ascii="Verdana" w:hAnsi="Verdana"/>
          <w:b/>
          <w:bCs/>
        </w:rPr>
        <w:t xml:space="preserve">     </w:t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  <w:t xml:space="preserve">  </w:t>
      </w:r>
      <w:r w:rsidRPr="003C73C3">
        <w:rPr>
          <w:rFonts w:ascii="Verdana" w:hAnsi="Verdana"/>
          <w:b/>
          <w:bCs/>
        </w:rPr>
        <w:t>(718) 779- 5855</w:t>
      </w:r>
    </w:p>
    <w:p w:rsidR="003C73C3" w:rsidRPr="003C73C3" w:rsidRDefault="003C73C3" w:rsidP="003C73C3">
      <w:pPr>
        <w:rPr>
          <w:rFonts w:ascii="Verdana" w:hAnsi="Verdana"/>
        </w:rPr>
      </w:pPr>
    </w:p>
    <w:p w:rsidR="003C73C3" w:rsidRPr="003C73C3" w:rsidRDefault="003C73C3" w:rsidP="003C73C3">
      <w:pPr>
        <w:rPr>
          <w:rFonts w:ascii="Verdana" w:hAnsi="Verdana"/>
        </w:rPr>
      </w:pPr>
      <w:r w:rsidRPr="003C73C3">
        <w:rPr>
          <w:rFonts w:ascii="Verdana" w:hAnsi="Verdana"/>
        </w:rPr>
        <w:t xml:space="preserve"> </w:t>
      </w:r>
    </w:p>
    <w:p w:rsidR="003C73C3" w:rsidRPr="003C73C3" w:rsidRDefault="003C73C3" w:rsidP="003C73C3">
      <w:pPr>
        <w:rPr>
          <w:rFonts w:ascii="Verdana" w:hAnsi="Verdana"/>
          <w:b/>
          <w:bCs/>
        </w:rPr>
      </w:pPr>
    </w:p>
    <w:p w:rsidR="003C73C3" w:rsidRPr="003C73C3" w:rsidRDefault="003C73C3" w:rsidP="003C73C3">
      <w:pPr>
        <w:rPr>
          <w:rFonts w:ascii="Verdana" w:hAnsi="Verdana"/>
          <w:b/>
          <w:bCs/>
        </w:rPr>
      </w:pPr>
      <w:r w:rsidRPr="003C73C3">
        <w:rPr>
          <w:rFonts w:ascii="Verdana" w:hAnsi="Verdana"/>
          <w:b/>
          <w:bCs/>
        </w:rPr>
        <w:t xml:space="preserve">APÉNDICE II: </w:t>
      </w:r>
      <w:proofErr w:type="spellStart"/>
      <w:r w:rsidRPr="003C73C3">
        <w:rPr>
          <w:rFonts w:ascii="Verdana" w:hAnsi="Verdana"/>
          <w:b/>
          <w:bCs/>
        </w:rPr>
        <w:t>Calendario</w:t>
      </w:r>
      <w:proofErr w:type="spellEnd"/>
      <w:r w:rsidRPr="003C73C3">
        <w:rPr>
          <w:rFonts w:ascii="Verdana" w:hAnsi="Verdana"/>
          <w:b/>
          <w:bCs/>
        </w:rPr>
        <w:t xml:space="preserve"> de </w:t>
      </w:r>
      <w:proofErr w:type="spellStart"/>
      <w:r w:rsidRPr="003C73C3">
        <w:rPr>
          <w:rFonts w:ascii="Verdana" w:hAnsi="Verdana"/>
          <w:b/>
          <w:bCs/>
        </w:rPr>
        <w:t>tarifas</w:t>
      </w:r>
      <w:proofErr w:type="spellEnd"/>
      <w:r w:rsidRPr="003C73C3">
        <w:rPr>
          <w:rFonts w:ascii="Verdana" w:hAnsi="Verdana"/>
          <w:b/>
          <w:bCs/>
        </w:rPr>
        <w:t xml:space="preserve"> </w:t>
      </w:r>
      <w:proofErr w:type="spellStart"/>
      <w:r w:rsidRPr="003C73C3">
        <w:rPr>
          <w:rFonts w:ascii="Verdana" w:hAnsi="Verdana"/>
          <w:b/>
          <w:bCs/>
        </w:rPr>
        <w:t>deslizantes</w:t>
      </w:r>
      <w:proofErr w:type="spellEnd"/>
      <w:r w:rsidRPr="003C73C3">
        <w:rPr>
          <w:rFonts w:ascii="Verdana" w:hAnsi="Verdana"/>
          <w:b/>
          <w:bCs/>
        </w:rPr>
        <w:t xml:space="preserve"> / </w:t>
      </w:r>
      <w:proofErr w:type="spellStart"/>
      <w:r w:rsidRPr="003C73C3">
        <w:rPr>
          <w:rFonts w:ascii="Verdana" w:hAnsi="Verdana"/>
          <w:b/>
          <w:bCs/>
        </w:rPr>
        <w:t>descuento</w:t>
      </w:r>
      <w:proofErr w:type="spellEnd"/>
      <w:r w:rsidRPr="003C73C3">
        <w:rPr>
          <w:rFonts w:ascii="Verdana" w:hAnsi="Verdana"/>
          <w:b/>
          <w:bCs/>
        </w:rPr>
        <w:t xml:space="preserve"> </w:t>
      </w:r>
      <w:proofErr w:type="spellStart"/>
      <w:r w:rsidRPr="003C73C3">
        <w:rPr>
          <w:rFonts w:ascii="Verdana" w:hAnsi="Verdana"/>
          <w:b/>
          <w:bCs/>
        </w:rPr>
        <w:t>actualizado</w:t>
      </w:r>
      <w:proofErr w:type="spellEnd"/>
      <w:r w:rsidRPr="003C73C3">
        <w:rPr>
          <w:rFonts w:ascii="Verdana" w:hAnsi="Verdana"/>
          <w:b/>
          <w:bCs/>
        </w:rPr>
        <w:t xml:space="preserve"> 2020</w:t>
      </w:r>
    </w:p>
    <w:p w:rsidR="003C73C3" w:rsidRPr="003C73C3" w:rsidRDefault="003C73C3" w:rsidP="003C73C3">
      <w:pPr>
        <w:rPr>
          <w:rFonts w:ascii="Verdana" w:hAnsi="Verdana"/>
        </w:rPr>
      </w:pPr>
      <w:r w:rsidRPr="003C73C3">
        <w:rPr>
          <w:rFonts w:ascii="Verdana" w:hAnsi="Verdana"/>
        </w:rPr>
        <w:t xml:space="preserve">Lista de </w:t>
      </w:r>
      <w:proofErr w:type="spellStart"/>
      <w:r w:rsidRPr="003C73C3">
        <w:rPr>
          <w:rFonts w:ascii="Verdana" w:hAnsi="Verdana"/>
        </w:rPr>
        <w:t>tarifas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deslizantes</w:t>
      </w:r>
      <w:proofErr w:type="spellEnd"/>
      <w:r w:rsidRPr="003C73C3">
        <w:rPr>
          <w:rFonts w:ascii="Verdana" w:hAnsi="Verdana"/>
        </w:rPr>
        <w:t xml:space="preserve"> (SFS)</w:t>
      </w:r>
    </w:p>
    <w:p w:rsidR="003C73C3" w:rsidRPr="003C73C3" w:rsidRDefault="003C73C3" w:rsidP="003C73C3">
      <w:pPr>
        <w:rPr>
          <w:rFonts w:ascii="Verdana" w:hAnsi="Verdana"/>
        </w:rPr>
      </w:pPr>
      <w:proofErr w:type="spellStart"/>
      <w:r w:rsidRPr="003C73C3">
        <w:rPr>
          <w:rFonts w:ascii="Verdana" w:hAnsi="Verdana"/>
        </w:rPr>
        <w:t>Umbrales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ingresos</w:t>
      </w:r>
      <w:proofErr w:type="spellEnd"/>
      <w:r w:rsidRPr="003C73C3">
        <w:rPr>
          <w:rFonts w:ascii="Verdana" w:hAnsi="Verdana"/>
        </w:rPr>
        <w:t xml:space="preserve"> </w:t>
      </w:r>
      <w:proofErr w:type="spellStart"/>
      <w:r w:rsidRPr="003C73C3">
        <w:rPr>
          <w:rFonts w:ascii="Verdana" w:hAnsi="Verdana"/>
        </w:rPr>
        <w:t>anuales</w:t>
      </w:r>
      <w:proofErr w:type="spellEnd"/>
      <w:r w:rsidRPr="003C73C3">
        <w:rPr>
          <w:rFonts w:ascii="Verdana" w:hAnsi="Verdana"/>
        </w:rPr>
        <w:t xml:space="preserve"> por </w:t>
      </w:r>
      <w:proofErr w:type="spellStart"/>
      <w:r w:rsidRPr="003C73C3">
        <w:rPr>
          <w:rFonts w:ascii="Verdana" w:hAnsi="Verdana"/>
        </w:rPr>
        <w:t>tarifa</w:t>
      </w:r>
      <w:proofErr w:type="spellEnd"/>
      <w:r w:rsidRPr="003C73C3">
        <w:rPr>
          <w:rFonts w:ascii="Verdana" w:hAnsi="Verdana"/>
        </w:rPr>
        <w:t xml:space="preserve"> variable </w:t>
      </w:r>
      <w:proofErr w:type="spellStart"/>
      <w:r w:rsidRPr="003C73C3">
        <w:rPr>
          <w:rFonts w:ascii="Verdana" w:hAnsi="Verdana"/>
        </w:rPr>
        <w:t>Clase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pago</w:t>
      </w:r>
      <w:proofErr w:type="spellEnd"/>
      <w:r w:rsidRPr="003C73C3">
        <w:rPr>
          <w:rFonts w:ascii="Verdana" w:hAnsi="Verdana"/>
        </w:rPr>
        <w:t xml:space="preserve"> con </w:t>
      </w:r>
      <w:proofErr w:type="spellStart"/>
      <w:r w:rsidRPr="003C73C3">
        <w:rPr>
          <w:rFonts w:ascii="Verdana" w:hAnsi="Verdana"/>
        </w:rPr>
        <w:t>descuento</w:t>
      </w:r>
      <w:proofErr w:type="spellEnd"/>
      <w:r w:rsidRPr="003C73C3">
        <w:rPr>
          <w:rFonts w:ascii="Verdana" w:hAnsi="Verdana"/>
        </w:rPr>
        <w:t xml:space="preserve"> y </w:t>
      </w:r>
      <w:proofErr w:type="spellStart"/>
      <w:r w:rsidRPr="003C73C3">
        <w:rPr>
          <w:rFonts w:ascii="Verdana" w:hAnsi="Verdana"/>
        </w:rPr>
        <w:t>porcentaje</w:t>
      </w:r>
      <w:proofErr w:type="spellEnd"/>
      <w:r w:rsidRPr="003C73C3">
        <w:rPr>
          <w:rFonts w:ascii="Verdana" w:hAnsi="Verdana"/>
        </w:rPr>
        <w:t xml:space="preserve"> de </w:t>
      </w:r>
      <w:proofErr w:type="spellStart"/>
      <w:r w:rsidRPr="003C73C3">
        <w:rPr>
          <w:rFonts w:ascii="Verdana" w:hAnsi="Verdana"/>
        </w:rPr>
        <w:t>pobreza</w:t>
      </w:r>
      <w:proofErr w:type="spellEnd"/>
    </w:p>
    <w:p w:rsidR="003C73C3" w:rsidRPr="003C73C3" w:rsidRDefault="003C73C3" w:rsidP="003C73C3">
      <w:pPr>
        <w:rPr>
          <w:rFonts w:ascii="Verdana" w:hAnsi="Verdana"/>
        </w:rPr>
      </w:pPr>
      <w:r w:rsidRPr="003C73C3">
        <w:rPr>
          <w:rFonts w:ascii="Verdana" w:hAnsi="Verdana"/>
        </w:rPr>
        <w:t xml:space="preserve"> </w:t>
      </w:r>
    </w:p>
    <w:p w:rsidR="003C73C3" w:rsidRDefault="003C73C3" w:rsidP="003C73C3">
      <w:pPr>
        <w:rPr>
          <w:rFonts w:ascii="Verdana" w:hAnsi="Verdana"/>
        </w:rPr>
      </w:pPr>
      <w:r w:rsidRPr="003C73C3">
        <w:rPr>
          <w:rFonts w:ascii="Verdana" w:hAnsi="Verdana"/>
        </w:rPr>
        <w:t xml:space="preserve">Nivel de </w:t>
      </w:r>
      <w:proofErr w:type="spellStart"/>
      <w:r w:rsidRPr="003C73C3">
        <w:rPr>
          <w:rFonts w:ascii="Verdana" w:hAnsi="Verdana"/>
        </w:rPr>
        <w:t>pobreza</w:t>
      </w:r>
      <w:proofErr w:type="spellEnd"/>
      <w:r w:rsidRPr="003C73C3">
        <w:rPr>
          <w:rFonts w:ascii="Verdana" w:hAnsi="Verdana"/>
        </w:rPr>
        <w:t xml:space="preserve"> * Cargo </w:t>
      </w:r>
      <w:proofErr w:type="spellStart"/>
      <w:r w:rsidRPr="003C73C3">
        <w:rPr>
          <w:rFonts w:ascii="Verdana" w:hAnsi="Verdana"/>
        </w:rPr>
        <w:t>Tamaño</w:t>
      </w:r>
      <w:proofErr w:type="spellEnd"/>
      <w:r w:rsidRPr="003C73C3">
        <w:rPr>
          <w:rFonts w:ascii="Verdana" w:hAnsi="Verdana"/>
        </w:rPr>
        <w:t xml:space="preserve"> de la </w:t>
      </w:r>
      <w:proofErr w:type="spellStart"/>
      <w:r w:rsidRPr="003C73C3">
        <w:rPr>
          <w:rFonts w:ascii="Verdana" w:hAnsi="Verdana"/>
        </w:rPr>
        <w:t>familia</w:t>
      </w:r>
      <w:proofErr w:type="spellEnd"/>
    </w:p>
    <w:p w:rsidR="00833980" w:rsidRDefault="00833980" w:rsidP="003C73C3">
      <w:pPr>
        <w:rPr>
          <w:rFonts w:ascii="Verdana" w:hAnsi="Verdana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5"/>
        <w:gridCol w:w="1353"/>
        <w:gridCol w:w="1331"/>
        <w:gridCol w:w="1331"/>
        <w:gridCol w:w="1331"/>
        <w:gridCol w:w="1311"/>
        <w:gridCol w:w="1213"/>
      </w:tblGrid>
      <w:tr w:rsidR="00833980" w:rsidTr="00833980">
        <w:tc>
          <w:tcPr>
            <w:tcW w:w="22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CCE2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Family Size </w:t>
            </w:r>
          </w:p>
        </w:tc>
        <w:tc>
          <w:tcPr>
            <w:tcW w:w="136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  <w:shd w:val="clear" w:color="auto" w:fill="E8EFDB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Charge </w:t>
            </w:r>
          </w:p>
        </w:tc>
      </w:tr>
      <w:tr w:rsidR="00833980" w:rsidTr="00833980">
        <w:tc>
          <w:tcPr>
            <w:tcW w:w="224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833980" w:rsidRDefault="00833980" w:rsidP="004D54B3"/>
        </w:tc>
        <w:tc>
          <w:tcPr>
            <w:tcW w:w="252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8EFDB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Nominal Fee ($5) 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8EFDB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20% pay 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8EFDB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40% pay 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8EFDB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60% pay 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8EFDB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80% pay 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E8EFDB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100% pay </w:t>
            </w:r>
          </w:p>
        </w:tc>
      </w:tr>
      <w:tr w:rsidR="00833980" w:rsidTr="00833980">
        <w:tc>
          <w:tcPr>
            <w:tcW w:w="22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CCE2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BE5EF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sz w:val="22"/>
                <w:szCs w:val="22"/>
              </w:rPr>
              <w:t xml:space="preserve">0-$12,490 </w:t>
            </w:r>
          </w:p>
        </w:tc>
        <w:tc>
          <w:tcPr>
            <w:tcW w:w="24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EF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sz w:val="22"/>
                <w:szCs w:val="22"/>
              </w:rPr>
              <w:t xml:space="preserve">$12,491- $15,613 </w:t>
            </w:r>
          </w:p>
        </w:tc>
        <w:tc>
          <w:tcPr>
            <w:tcW w:w="24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EF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sz w:val="22"/>
                <w:szCs w:val="22"/>
              </w:rPr>
              <w:t xml:space="preserve">$15,614- $18,735 </w:t>
            </w:r>
          </w:p>
        </w:tc>
        <w:tc>
          <w:tcPr>
            <w:tcW w:w="24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EF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sz w:val="22"/>
                <w:szCs w:val="22"/>
              </w:rPr>
              <w:t xml:space="preserve">$18,736- $21,858 </w:t>
            </w:r>
          </w:p>
        </w:tc>
        <w:tc>
          <w:tcPr>
            <w:tcW w:w="23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EF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sz w:val="22"/>
                <w:szCs w:val="22"/>
              </w:rPr>
              <w:t xml:space="preserve">$21,859- $24,980 </w:t>
            </w:r>
          </w:p>
        </w:tc>
        <w:tc>
          <w:tcPr>
            <w:tcW w:w="15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BE5EF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sz w:val="22"/>
                <w:szCs w:val="22"/>
              </w:rPr>
              <w:t xml:space="preserve">$24,981+ </w:t>
            </w:r>
          </w:p>
        </w:tc>
      </w:tr>
      <w:tr w:rsidR="00833980" w:rsidTr="00833980">
        <w:tc>
          <w:tcPr>
            <w:tcW w:w="22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CCE2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BE5EF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sz w:val="22"/>
                <w:szCs w:val="22"/>
              </w:rPr>
              <w:t xml:space="preserve">0-$16,910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EF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sz w:val="22"/>
                <w:szCs w:val="22"/>
              </w:rPr>
              <w:t xml:space="preserve">$16,911- $21,138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EF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sz w:val="22"/>
                <w:szCs w:val="22"/>
              </w:rPr>
              <w:t xml:space="preserve">$21,139- $25,365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EF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sz w:val="22"/>
                <w:szCs w:val="22"/>
              </w:rPr>
              <w:t xml:space="preserve">$25,366- $29,593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EF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sz w:val="22"/>
                <w:szCs w:val="22"/>
              </w:rPr>
              <w:t xml:space="preserve">$29,594- $33,820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BE5EF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sz w:val="22"/>
                <w:szCs w:val="22"/>
              </w:rPr>
              <w:t xml:space="preserve">$33,821+ </w:t>
            </w:r>
          </w:p>
        </w:tc>
      </w:tr>
      <w:tr w:rsidR="00833980" w:rsidTr="00833980">
        <w:tc>
          <w:tcPr>
            <w:tcW w:w="22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CCE2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BE5EF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sz w:val="22"/>
                <w:szCs w:val="22"/>
              </w:rPr>
              <w:t xml:space="preserve">0-$21,330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EF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sz w:val="22"/>
                <w:szCs w:val="22"/>
              </w:rPr>
              <w:t xml:space="preserve">$21,331- $26,663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EF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sz w:val="22"/>
                <w:szCs w:val="22"/>
              </w:rPr>
              <w:t xml:space="preserve">$26,664- $31,995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EF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sz w:val="22"/>
                <w:szCs w:val="22"/>
              </w:rPr>
              <w:t xml:space="preserve">$31,996- $37,328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EF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sz w:val="22"/>
                <w:szCs w:val="22"/>
              </w:rPr>
              <w:t xml:space="preserve">$37,329- $42,660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BE5EF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sz w:val="22"/>
                <w:szCs w:val="22"/>
              </w:rPr>
              <w:t xml:space="preserve">$42,661+ </w:t>
            </w:r>
          </w:p>
        </w:tc>
      </w:tr>
      <w:tr w:rsidR="00833980" w:rsidTr="00833980">
        <w:tc>
          <w:tcPr>
            <w:tcW w:w="22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CCE2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BE5EF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sz w:val="22"/>
                <w:szCs w:val="22"/>
              </w:rPr>
              <w:t xml:space="preserve">0-$25,750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EF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sz w:val="22"/>
                <w:szCs w:val="22"/>
              </w:rPr>
              <w:t xml:space="preserve">$25,751- $32,188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EF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sz w:val="22"/>
                <w:szCs w:val="22"/>
              </w:rPr>
              <w:t xml:space="preserve">$32,189- $38,625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EF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sz w:val="22"/>
                <w:szCs w:val="22"/>
              </w:rPr>
              <w:t xml:space="preserve">$38,626- $45,063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EF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sz w:val="22"/>
                <w:szCs w:val="22"/>
              </w:rPr>
              <w:t xml:space="preserve">$45,064- $51,500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BE5EF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sz w:val="22"/>
                <w:szCs w:val="22"/>
              </w:rPr>
              <w:t xml:space="preserve">$51,501+ </w:t>
            </w:r>
          </w:p>
        </w:tc>
      </w:tr>
      <w:tr w:rsidR="00833980" w:rsidTr="00833980">
        <w:tc>
          <w:tcPr>
            <w:tcW w:w="22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CCE2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BE5EF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sz w:val="22"/>
                <w:szCs w:val="22"/>
              </w:rPr>
              <w:t xml:space="preserve">0-$30,170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EF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sz w:val="22"/>
                <w:szCs w:val="22"/>
              </w:rPr>
              <w:t xml:space="preserve">$30,171- $37,713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EF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sz w:val="22"/>
                <w:szCs w:val="22"/>
              </w:rPr>
              <w:t xml:space="preserve">$37,714- $45,255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EF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sz w:val="22"/>
                <w:szCs w:val="22"/>
              </w:rPr>
              <w:t xml:space="preserve">$45,256- $52,798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EF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sz w:val="22"/>
                <w:szCs w:val="22"/>
              </w:rPr>
              <w:t xml:space="preserve">$52,799- $60,340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BE5EF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sz w:val="22"/>
                <w:szCs w:val="22"/>
              </w:rPr>
              <w:t xml:space="preserve">$60,341+ </w:t>
            </w:r>
          </w:p>
        </w:tc>
      </w:tr>
      <w:tr w:rsidR="00833980" w:rsidTr="00833980">
        <w:tc>
          <w:tcPr>
            <w:tcW w:w="22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CCE2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6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BE5EF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sz w:val="22"/>
                <w:szCs w:val="22"/>
              </w:rPr>
              <w:t xml:space="preserve">0-$34,590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EF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sz w:val="22"/>
                <w:szCs w:val="22"/>
              </w:rPr>
              <w:t xml:space="preserve">$34,591- $43,238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EF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sz w:val="22"/>
                <w:szCs w:val="22"/>
              </w:rPr>
              <w:t xml:space="preserve">$43,239- $51,885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EF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sz w:val="22"/>
                <w:szCs w:val="22"/>
              </w:rPr>
              <w:t xml:space="preserve">$51,886- $60,533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EF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sz w:val="22"/>
                <w:szCs w:val="22"/>
              </w:rPr>
              <w:t xml:space="preserve">$60,534- $69,180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BE5EF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sz w:val="22"/>
                <w:szCs w:val="22"/>
              </w:rPr>
              <w:t xml:space="preserve">$69,181+ </w:t>
            </w:r>
          </w:p>
        </w:tc>
      </w:tr>
      <w:tr w:rsidR="00833980" w:rsidTr="00833980">
        <w:tc>
          <w:tcPr>
            <w:tcW w:w="22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CCE2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7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BE5EF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sz w:val="22"/>
                <w:szCs w:val="22"/>
              </w:rPr>
              <w:t xml:space="preserve">0-$39,010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EF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sz w:val="22"/>
                <w:szCs w:val="22"/>
              </w:rPr>
              <w:t xml:space="preserve">$39,011- $48,763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EF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sz w:val="22"/>
                <w:szCs w:val="22"/>
              </w:rPr>
              <w:t xml:space="preserve">$48,764- $58,515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EF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sz w:val="22"/>
                <w:szCs w:val="22"/>
              </w:rPr>
              <w:t xml:space="preserve">$58,516- $68,268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EF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sz w:val="22"/>
                <w:szCs w:val="22"/>
              </w:rPr>
              <w:t xml:space="preserve">$68,269- $78,020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BE5EF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sz w:val="22"/>
                <w:szCs w:val="22"/>
              </w:rPr>
              <w:t xml:space="preserve">$78,021+ </w:t>
            </w:r>
          </w:p>
        </w:tc>
      </w:tr>
      <w:tr w:rsidR="00833980" w:rsidTr="00833980">
        <w:tc>
          <w:tcPr>
            <w:tcW w:w="22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CCE2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8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BE5EF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sz w:val="22"/>
                <w:szCs w:val="22"/>
              </w:rPr>
              <w:t xml:space="preserve">0-$43,430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EF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sz w:val="22"/>
                <w:szCs w:val="22"/>
              </w:rPr>
              <w:t xml:space="preserve">$43,431- $54,288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EF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sz w:val="22"/>
                <w:szCs w:val="22"/>
              </w:rPr>
              <w:t xml:space="preserve">$54,289- $65,145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EF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sz w:val="22"/>
                <w:szCs w:val="22"/>
              </w:rPr>
              <w:t xml:space="preserve">$65,146- $76,003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EF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sz w:val="22"/>
                <w:szCs w:val="22"/>
              </w:rPr>
              <w:t xml:space="preserve">$76,004- $86,860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BE5EF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sz w:val="22"/>
                <w:szCs w:val="22"/>
              </w:rPr>
              <w:t xml:space="preserve">$86,861+ </w:t>
            </w:r>
          </w:p>
        </w:tc>
      </w:tr>
      <w:tr w:rsidR="00833980" w:rsidTr="00833980">
        <w:tc>
          <w:tcPr>
            <w:tcW w:w="22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CCE2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For each additional person, add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8E2EF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sz w:val="22"/>
                <w:szCs w:val="22"/>
              </w:rPr>
              <w:t xml:space="preserve">$4,420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8E2EF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sz w:val="22"/>
                <w:szCs w:val="22"/>
              </w:rPr>
              <w:t xml:space="preserve">$5,525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8E2EF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sz w:val="22"/>
                <w:szCs w:val="22"/>
              </w:rPr>
              <w:t xml:space="preserve">$6,630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8E2EF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sz w:val="22"/>
                <w:szCs w:val="22"/>
              </w:rPr>
              <w:t xml:space="preserve">$7,735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8E2EF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sz w:val="22"/>
                <w:szCs w:val="22"/>
              </w:rPr>
              <w:t xml:space="preserve">$8,840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D8E2EF"/>
            <w:vAlign w:val="center"/>
            <w:hideMark/>
          </w:tcPr>
          <w:p w:rsidR="00833980" w:rsidRDefault="00833980" w:rsidP="004D54B3">
            <w:pPr>
              <w:pStyle w:val="NormalWeb"/>
            </w:pPr>
            <w:r>
              <w:rPr>
                <w:rFonts w:ascii="Verdana" w:hAnsi="Verdana"/>
                <w:sz w:val="22"/>
                <w:szCs w:val="22"/>
              </w:rPr>
              <w:t xml:space="preserve">$8,840 </w:t>
            </w:r>
          </w:p>
        </w:tc>
      </w:tr>
    </w:tbl>
    <w:p w:rsidR="00833980" w:rsidRDefault="00833980" w:rsidP="003C73C3">
      <w:pPr>
        <w:rPr>
          <w:rFonts w:ascii="Verdana" w:hAnsi="Verdana"/>
        </w:rPr>
      </w:pPr>
    </w:p>
    <w:p w:rsidR="00833980" w:rsidRDefault="00833980" w:rsidP="003C73C3">
      <w:pPr>
        <w:rPr>
          <w:rFonts w:ascii="Verdana" w:hAnsi="Verdana"/>
        </w:rPr>
      </w:pPr>
    </w:p>
    <w:p w:rsidR="00833980" w:rsidRDefault="00833980" w:rsidP="003C73C3">
      <w:pPr>
        <w:rPr>
          <w:rFonts w:ascii="Verdana" w:hAnsi="Verdana"/>
        </w:rPr>
      </w:pPr>
    </w:p>
    <w:p w:rsidR="00833980" w:rsidRPr="00833980" w:rsidRDefault="00833980" w:rsidP="00833980">
      <w:pPr>
        <w:rPr>
          <w:rFonts w:ascii="Verdana" w:hAnsi="Verdana"/>
        </w:rPr>
      </w:pPr>
    </w:p>
    <w:p w:rsidR="00833980" w:rsidRPr="00833980" w:rsidRDefault="00833980" w:rsidP="00833980">
      <w:pPr>
        <w:rPr>
          <w:rFonts w:ascii="Verdana" w:hAnsi="Verdana"/>
          <w:b/>
          <w:bCs/>
        </w:rPr>
      </w:pPr>
      <w:r w:rsidRPr="00833980">
        <w:rPr>
          <w:rFonts w:ascii="Verdana" w:hAnsi="Verdana"/>
          <w:b/>
          <w:bCs/>
        </w:rPr>
        <w:t>APÉNDICE III:</w:t>
      </w:r>
      <w:r w:rsidRPr="00833980">
        <w:rPr>
          <w:rFonts w:ascii="Verdana" w:hAnsi="Verdana"/>
        </w:rPr>
        <w:t xml:space="preserve"> - </w:t>
      </w:r>
      <w:proofErr w:type="spellStart"/>
      <w:r w:rsidRPr="00833980">
        <w:rPr>
          <w:rFonts w:ascii="Verdana" w:hAnsi="Verdana"/>
          <w:b/>
          <w:bCs/>
        </w:rPr>
        <w:t>Despido</w:t>
      </w:r>
      <w:proofErr w:type="spellEnd"/>
      <w:r w:rsidRPr="00833980">
        <w:rPr>
          <w:rFonts w:ascii="Verdana" w:hAnsi="Verdana"/>
          <w:b/>
          <w:bCs/>
        </w:rPr>
        <w:t xml:space="preserve"> del </w:t>
      </w:r>
      <w:proofErr w:type="spellStart"/>
      <w:r w:rsidRPr="00833980">
        <w:rPr>
          <w:rFonts w:ascii="Verdana" w:hAnsi="Verdana"/>
          <w:b/>
          <w:bCs/>
        </w:rPr>
        <w:t>paciente</w:t>
      </w:r>
      <w:proofErr w:type="spellEnd"/>
      <w:r w:rsidRPr="00833980">
        <w:rPr>
          <w:rFonts w:ascii="Verdana" w:hAnsi="Verdana"/>
          <w:b/>
          <w:bCs/>
        </w:rPr>
        <w:t xml:space="preserve"> de la </w:t>
      </w:r>
      <w:proofErr w:type="spellStart"/>
      <w:r w:rsidRPr="00833980">
        <w:rPr>
          <w:rFonts w:ascii="Verdana" w:hAnsi="Verdana"/>
          <w:b/>
          <w:bCs/>
        </w:rPr>
        <w:t>práctica</w:t>
      </w:r>
      <w:proofErr w:type="spellEnd"/>
    </w:p>
    <w:p w:rsidR="00833980" w:rsidRPr="00833980" w:rsidRDefault="00833980" w:rsidP="00833980">
      <w:pPr>
        <w:rPr>
          <w:rFonts w:ascii="Verdana" w:hAnsi="Verdana"/>
        </w:rPr>
      </w:pPr>
      <w:proofErr w:type="spellStart"/>
      <w:r w:rsidRPr="00833980">
        <w:rPr>
          <w:rFonts w:ascii="Verdana" w:hAnsi="Verdana"/>
        </w:rPr>
        <w:t>Cuándo</w:t>
      </w:r>
      <w:proofErr w:type="spellEnd"/>
      <w:r w:rsidRPr="00833980">
        <w:rPr>
          <w:rFonts w:ascii="Verdana" w:hAnsi="Verdana"/>
        </w:rPr>
        <w:t xml:space="preserve"> y por </w:t>
      </w:r>
      <w:proofErr w:type="spellStart"/>
      <w:r w:rsidRPr="00833980">
        <w:rPr>
          <w:rFonts w:ascii="Verdana" w:hAnsi="Verdana"/>
        </w:rPr>
        <w:t>qué</w:t>
      </w:r>
      <w:proofErr w:type="spellEnd"/>
      <w:r w:rsidRPr="00833980">
        <w:rPr>
          <w:rFonts w:ascii="Verdana" w:hAnsi="Verdana"/>
        </w:rPr>
        <w:t xml:space="preserve"> </w:t>
      </w:r>
      <w:proofErr w:type="spellStart"/>
      <w:r w:rsidRPr="00833980">
        <w:rPr>
          <w:rFonts w:ascii="Verdana" w:hAnsi="Verdana"/>
        </w:rPr>
        <w:t>motivo</w:t>
      </w:r>
      <w:proofErr w:type="spellEnd"/>
      <w:r w:rsidRPr="00833980">
        <w:rPr>
          <w:rFonts w:ascii="Verdana" w:hAnsi="Verdana"/>
        </w:rPr>
        <w:t xml:space="preserve"> (s) </w:t>
      </w:r>
      <w:proofErr w:type="spellStart"/>
      <w:r w:rsidRPr="00833980">
        <w:rPr>
          <w:rFonts w:ascii="Verdana" w:hAnsi="Verdana"/>
        </w:rPr>
        <w:t>despedir</w:t>
      </w:r>
      <w:proofErr w:type="spellEnd"/>
      <w:r w:rsidRPr="00833980">
        <w:rPr>
          <w:rFonts w:ascii="Verdana" w:hAnsi="Verdana"/>
        </w:rPr>
        <w:t xml:space="preserve"> a un </w:t>
      </w:r>
      <w:proofErr w:type="spellStart"/>
      <w:r w:rsidRPr="00833980">
        <w:rPr>
          <w:rFonts w:ascii="Verdana" w:hAnsi="Verdana"/>
        </w:rPr>
        <w:t>paciente</w:t>
      </w:r>
      <w:proofErr w:type="spellEnd"/>
      <w:r w:rsidRPr="00833980">
        <w:rPr>
          <w:rFonts w:ascii="Verdana" w:hAnsi="Verdana"/>
        </w:rPr>
        <w:t xml:space="preserve">; La </w:t>
      </w:r>
      <w:proofErr w:type="spellStart"/>
      <w:r w:rsidRPr="00833980">
        <w:rPr>
          <w:rFonts w:ascii="Verdana" w:hAnsi="Verdana"/>
        </w:rPr>
        <w:t>documentación</w:t>
      </w:r>
      <w:proofErr w:type="spellEnd"/>
      <w:r w:rsidRPr="00833980">
        <w:rPr>
          <w:rFonts w:ascii="Verdana" w:hAnsi="Verdana"/>
        </w:rPr>
        <w:t xml:space="preserve"> </w:t>
      </w:r>
      <w:proofErr w:type="spellStart"/>
      <w:r w:rsidRPr="00833980">
        <w:rPr>
          <w:rFonts w:ascii="Verdana" w:hAnsi="Verdana"/>
        </w:rPr>
        <w:t>cuidadosa</w:t>
      </w:r>
      <w:proofErr w:type="spellEnd"/>
      <w:r w:rsidRPr="00833980">
        <w:rPr>
          <w:rFonts w:ascii="Verdana" w:hAnsi="Verdana"/>
        </w:rPr>
        <w:t xml:space="preserve"> del </w:t>
      </w:r>
      <w:proofErr w:type="spellStart"/>
      <w:r w:rsidRPr="00833980">
        <w:rPr>
          <w:rFonts w:ascii="Verdana" w:hAnsi="Verdana"/>
        </w:rPr>
        <w:t>incumplimiento</w:t>
      </w:r>
      <w:proofErr w:type="spellEnd"/>
      <w:r w:rsidRPr="00833980">
        <w:rPr>
          <w:rFonts w:ascii="Verdana" w:hAnsi="Verdana"/>
        </w:rPr>
        <w:t xml:space="preserve"> del </w:t>
      </w:r>
      <w:proofErr w:type="spellStart"/>
      <w:r w:rsidRPr="00833980">
        <w:rPr>
          <w:rFonts w:ascii="Verdana" w:hAnsi="Verdana"/>
        </w:rPr>
        <w:t>paciente</w:t>
      </w:r>
      <w:proofErr w:type="spellEnd"/>
      <w:r w:rsidRPr="00833980">
        <w:rPr>
          <w:rFonts w:ascii="Verdana" w:hAnsi="Verdana"/>
        </w:rPr>
        <w:t xml:space="preserve">, el </w:t>
      </w:r>
      <w:proofErr w:type="spellStart"/>
      <w:r w:rsidRPr="00833980">
        <w:rPr>
          <w:rFonts w:ascii="Verdana" w:hAnsi="Verdana"/>
        </w:rPr>
        <w:t>comportamiento</w:t>
      </w:r>
      <w:proofErr w:type="spellEnd"/>
      <w:r w:rsidRPr="00833980">
        <w:rPr>
          <w:rFonts w:ascii="Verdana" w:hAnsi="Verdana"/>
        </w:rPr>
        <w:t xml:space="preserve"> </w:t>
      </w:r>
      <w:proofErr w:type="spellStart"/>
      <w:r w:rsidRPr="00833980">
        <w:rPr>
          <w:rFonts w:ascii="Verdana" w:hAnsi="Verdana"/>
        </w:rPr>
        <w:t>disruptivo</w:t>
      </w:r>
      <w:proofErr w:type="spellEnd"/>
      <w:r w:rsidRPr="00833980">
        <w:rPr>
          <w:rFonts w:ascii="Verdana" w:hAnsi="Verdana"/>
        </w:rPr>
        <w:t xml:space="preserve">, la </w:t>
      </w:r>
      <w:proofErr w:type="spellStart"/>
      <w:r w:rsidRPr="00833980">
        <w:rPr>
          <w:rFonts w:ascii="Verdana" w:hAnsi="Verdana"/>
        </w:rPr>
        <w:t>denegación</w:t>
      </w:r>
      <w:proofErr w:type="spellEnd"/>
      <w:r w:rsidRPr="00833980">
        <w:rPr>
          <w:rFonts w:ascii="Verdana" w:hAnsi="Verdana"/>
        </w:rPr>
        <w:t xml:space="preserve"> de </w:t>
      </w:r>
      <w:proofErr w:type="spellStart"/>
      <w:r w:rsidRPr="00833980">
        <w:rPr>
          <w:rFonts w:ascii="Verdana" w:hAnsi="Verdana"/>
        </w:rPr>
        <w:t>pago</w:t>
      </w:r>
      <w:proofErr w:type="spellEnd"/>
      <w:r w:rsidRPr="00833980">
        <w:rPr>
          <w:rFonts w:ascii="Verdana" w:hAnsi="Verdana"/>
        </w:rPr>
        <w:t xml:space="preserve"> o la </w:t>
      </w:r>
      <w:proofErr w:type="spellStart"/>
      <w:r w:rsidRPr="00833980">
        <w:rPr>
          <w:rFonts w:ascii="Verdana" w:hAnsi="Verdana"/>
        </w:rPr>
        <w:t>evidencia</w:t>
      </w:r>
      <w:proofErr w:type="spellEnd"/>
      <w:r w:rsidRPr="00833980">
        <w:rPr>
          <w:rFonts w:ascii="Verdana" w:hAnsi="Verdana"/>
        </w:rPr>
        <w:t xml:space="preserve"> de una mala </w:t>
      </w:r>
      <w:proofErr w:type="spellStart"/>
      <w:r w:rsidRPr="00833980">
        <w:rPr>
          <w:rFonts w:ascii="Verdana" w:hAnsi="Verdana"/>
        </w:rPr>
        <w:t>relación</w:t>
      </w:r>
      <w:proofErr w:type="spellEnd"/>
      <w:r w:rsidRPr="00833980">
        <w:rPr>
          <w:rFonts w:ascii="Verdana" w:hAnsi="Verdana"/>
        </w:rPr>
        <w:t xml:space="preserve"> </w:t>
      </w:r>
      <w:proofErr w:type="spellStart"/>
      <w:r w:rsidRPr="00833980">
        <w:rPr>
          <w:rFonts w:ascii="Verdana" w:hAnsi="Verdana"/>
        </w:rPr>
        <w:t>servirá</w:t>
      </w:r>
      <w:proofErr w:type="spellEnd"/>
      <w:r w:rsidRPr="00833980">
        <w:rPr>
          <w:rFonts w:ascii="Verdana" w:hAnsi="Verdana"/>
        </w:rPr>
        <w:t xml:space="preserve"> </w:t>
      </w:r>
      <w:proofErr w:type="spellStart"/>
      <w:r w:rsidRPr="00833980">
        <w:rPr>
          <w:rFonts w:ascii="Verdana" w:hAnsi="Verdana"/>
        </w:rPr>
        <w:t>como</w:t>
      </w:r>
      <w:proofErr w:type="spellEnd"/>
      <w:r w:rsidRPr="00833980">
        <w:rPr>
          <w:rFonts w:ascii="Verdana" w:hAnsi="Verdana"/>
        </w:rPr>
        <w:t xml:space="preserve"> base para la </w:t>
      </w:r>
      <w:proofErr w:type="spellStart"/>
      <w:r w:rsidRPr="00833980">
        <w:rPr>
          <w:rFonts w:ascii="Verdana" w:hAnsi="Verdana"/>
        </w:rPr>
        <w:t>explicación</w:t>
      </w:r>
      <w:proofErr w:type="spellEnd"/>
      <w:r w:rsidRPr="00833980">
        <w:rPr>
          <w:rFonts w:ascii="Verdana" w:hAnsi="Verdana"/>
        </w:rPr>
        <w:t xml:space="preserve"> y </w:t>
      </w:r>
      <w:proofErr w:type="spellStart"/>
      <w:r w:rsidRPr="00833980">
        <w:rPr>
          <w:rFonts w:ascii="Verdana" w:hAnsi="Verdana"/>
        </w:rPr>
        <w:t>defensa</w:t>
      </w:r>
      <w:proofErr w:type="spellEnd"/>
      <w:r w:rsidRPr="00833980">
        <w:rPr>
          <w:rFonts w:ascii="Verdana" w:hAnsi="Verdana"/>
        </w:rPr>
        <w:t xml:space="preserve"> de la </w:t>
      </w:r>
      <w:proofErr w:type="spellStart"/>
      <w:r w:rsidRPr="00833980">
        <w:rPr>
          <w:rFonts w:ascii="Verdana" w:hAnsi="Verdana"/>
        </w:rPr>
        <w:t>justificación</w:t>
      </w:r>
      <w:proofErr w:type="spellEnd"/>
      <w:r w:rsidRPr="00833980">
        <w:rPr>
          <w:rFonts w:ascii="Verdana" w:hAnsi="Verdana"/>
        </w:rPr>
        <w:t xml:space="preserve"> de la </w:t>
      </w:r>
      <w:proofErr w:type="spellStart"/>
      <w:r w:rsidRPr="00833980">
        <w:rPr>
          <w:rFonts w:ascii="Verdana" w:hAnsi="Verdana"/>
        </w:rPr>
        <w:t>terminación</w:t>
      </w:r>
      <w:proofErr w:type="spellEnd"/>
      <w:r w:rsidRPr="00833980">
        <w:rPr>
          <w:rFonts w:ascii="Verdana" w:hAnsi="Verdana"/>
        </w:rPr>
        <w:t xml:space="preserve"> de la </w:t>
      </w:r>
      <w:proofErr w:type="spellStart"/>
      <w:r w:rsidRPr="00833980">
        <w:rPr>
          <w:rFonts w:ascii="Verdana" w:hAnsi="Verdana"/>
        </w:rPr>
        <w:t>relación</w:t>
      </w:r>
      <w:proofErr w:type="spellEnd"/>
      <w:r w:rsidRPr="00833980">
        <w:rPr>
          <w:rFonts w:ascii="Verdana" w:hAnsi="Verdana"/>
        </w:rPr>
        <w:t xml:space="preserve"> </w:t>
      </w:r>
      <w:proofErr w:type="spellStart"/>
      <w:r w:rsidRPr="00833980">
        <w:rPr>
          <w:rFonts w:ascii="Verdana" w:hAnsi="Verdana"/>
        </w:rPr>
        <w:t>proveedor-paciente</w:t>
      </w:r>
      <w:proofErr w:type="spellEnd"/>
      <w:r w:rsidRPr="00833980">
        <w:rPr>
          <w:rFonts w:ascii="Verdana" w:hAnsi="Verdana"/>
        </w:rPr>
        <w:t>.</w:t>
      </w:r>
    </w:p>
    <w:p w:rsidR="00833980" w:rsidRDefault="00833980" w:rsidP="00833980">
      <w:pPr>
        <w:rPr>
          <w:rFonts w:ascii="Verdana" w:hAnsi="Verdana"/>
        </w:rPr>
      </w:pPr>
      <w:proofErr w:type="spellStart"/>
      <w:r w:rsidRPr="00833980">
        <w:rPr>
          <w:rFonts w:ascii="Verdana" w:hAnsi="Verdana"/>
        </w:rPr>
        <w:t>Notificar</w:t>
      </w:r>
      <w:proofErr w:type="spellEnd"/>
      <w:r w:rsidRPr="00833980">
        <w:rPr>
          <w:rFonts w:ascii="Verdana" w:hAnsi="Verdana"/>
        </w:rPr>
        <w:t xml:space="preserve"> al </w:t>
      </w:r>
      <w:proofErr w:type="spellStart"/>
      <w:r w:rsidRPr="00833980">
        <w:rPr>
          <w:rFonts w:ascii="Verdana" w:hAnsi="Verdana"/>
        </w:rPr>
        <w:t>paciente</w:t>
      </w:r>
      <w:proofErr w:type="spellEnd"/>
      <w:r w:rsidRPr="00833980">
        <w:rPr>
          <w:rFonts w:ascii="Verdana" w:hAnsi="Verdana"/>
        </w:rPr>
        <w:t xml:space="preserve"> por </w:t>
      </w:r>
      <w:proofErr w:type="spellStart"/>
      <w:r w:rsidRPr="00833980">
        <w:rPr>
          <w:rFonts w:ascii="Verdana" w:hAnsi="Verdana"/>
        </w:rPr>
        <w:t>escrito</w:t>
      </w:r>
      <w:proofErr w:type="spellEnd"/>
      <w:r w:rsidRPr="00833980">
        <w:rPr>
          <w:rFonts w:ascii="Verdana" w:hAnsi="Verdana"/>
        </w:rPr>
        <w:t xml:space="preserve">, </w:t>
      </w:r>
      <w:proofErr w:type="spellStart"/>
      <w:r w:rsidRPr="00833980">
        <w:rPr>
          <w:rFonts w:ascii="Verdana" w:hAnsi="Verdana"/>
        </w:rPr>
        <w:t>preferiblemente</w:t>
      </w:r>
      <w:proofErr w:type="spellEnd"/>
      <w:r w:rsidRPr="00833980">
        <w:rPr>
          <w:rFonts w:ascii="Verdana" w:hAnsi="Verdana"/>
        </w:rPr>
        <w:t xml:space="preserve"> por </w:t>
      </w:r>
      <w:proofErr w:type="spellStart"/>
      <w:r w:rsidRPr="00833980">
        <w:rPr>
          <w:rFonts w:ascii="Verdana" w:hAnsi="Verdana"/>
        </w:rPr>
        <w:t>correo</w:t>
      </w:r>
      <w:proofErr w:type="spellEnd"/>
      <w:r w:rsidRPr="00833980">
        <w:rPr>
          <w:rFonts w:ascii="Verdana" w:hAnsi="Verdana"/>
        </w:rPr>
        <w:t xml:space="preserve"> </w:t>
      </w:r>
      <w:proofErr w:type="spellStart"/>
      <w:r w:rsidRPr="00833980">
        <w:rPr>
          <w:rFonts w:ascii="Verdana" w:hAnsi="Verdana"/>
        </w:rPr>
        <w:t>certificado</w:t>
      </w:r>
      <w:proofErr w:type="spellEnd"/>
      <w:r w:rsidRPr="00833980">
        <w:rPr>
          <w:rFonts w:ascii="Verdana" w:hAnsi="Verdana"/>
        </w:rPr>
        <w:t xml:space="preserve">; </w:t>
      </w:r>
      <w:proofErr w:type="spellStart"/>
      <w:r w:rsidRPr="00833980">
        <w:rPr>
          <w:rFonts w:ascii="Verdana" w:hAnsi="Verdana"/>
        </w:rPr>
        <w:t>proporcionar</w:t>
      </w:r>
      <w:proofErr w:type="spellEnd"/>
      <w:r w:rsidRPr="00833980">
        <w:rPr>
          <w:rFonts w:ascii="Verdana" w:hAnsi="Verdana"/>
        </w:rPr>
        <w:t xml:space="preserve"> al </w:t>
      </w:r>
      <w:proofErr w:type="spellStart"/>
      <w:r w:rsidRPr="00833980">
        <w:rPr>
          <w:rFonts w:ascii="Verdana" w:hAnsi="Verdana"/>
        </w:rPr>
        <w:t>paciente</w:t>
      </w:r>
      <w:proofErr w:type="spellEnd"/>
      <w:r w:rsidRPr="00833980">
        <w:rPr>
          <w:rFonts w:ascii="Verdana" w:hAnsi="Verdana"/>
        </w:rPr>
        <w:t xml:space="preserve"> una </w:t>
      </w:r>
      <w:proofErr w:type="spellStart"/>
      <w:r w:rsidRPr="00833980">
        <w:rPr>
          <w:rFonts w:ascii="Verdana" w:hAnsi="Verdana"/>
        </w:rPr>
        <w:t>razón</w:t>
      </w:r>
      <w:proofErr w:type="spellEnd"/>
      <w:r w:rsidRPr="00833980">
        <w:rPr>
          <w:rFonts w:ascii="Verdana" w:hAnsi="Verdana"/>
        </w:rPr>
        <w:t xml:space="preserve"> </w:t>
      </w:r>
      <w:proofErr w:type="spellStart"/>
      <w:r w:rsidRPr="00833980">
        <w:rPr>
          <w:rFonts w:ascii="Verdana" w:hAnsi="Verdana"/>
        </w:rPr>
        <w:t>específica</w:t>
      </w:r>
      <w:proofErr w:type="spellEnd"/>
      <w:r w:rsidRPr="00833980">
        <w:rPr>
          <w:rFonts w:ascii="Verdana" w:hAnsi="Verdana"/>
        </w:rPr>
        <w:t xml:space="preserve"> para la </w:t>
      </w:r>
      <w:proofErr w:type="spellStart"/>
      <w:r w:rsidRPr="00833980">
        <w:rPr>
          <w:rFonts w:ascii="Verdana" w:hAnsi="Verdana"/>
        </w:rPr>
        <w:t>terminación</w:t>
      </w:r>
      <w:proofErr w:type="spellEnd"/>
      <w:r w:rsidRPr="00833980">
        <w:rPr>
          <w:rFonts w:ascii="Verdana" w:hAnsi="Verdana"/>
        </w:rPr>
        <w:t xml:space="preserve">; </w:t>
      </w:r>
      <w:proofErr w:type="spellStart"/>
      <w:r w:rsidRPr="00833980">
        <w:rPr>
          <w:rFonts w:ascii="Verdana" w:hAnsi="Verdana"/>
        </w:rPr>
        <w:t>incluir</w:t>
      </w:r>
      <w:proofErr w:type="spellEnd"/>
      <w:r w:rsidRPr="00833980">
        <w:rPr>
          <w:rFonts w:ascii="Verdana" w:hAnsi="Verdana"/>
        </w:rPr>
        <w:t xml:space="preserve"> </w:t>
      </w:r>
      <w:proofErr w:type="spellStart"/>
      <w:r w:rsidRPr="00833980">
        <w:rPr>
          <w:rFonts w:ascii="Verdana" w:hAnsi="Verdana"/>
        </w:rPr>
        <w:t>lenguaje</w:t>
      </w:r>
      <w:proofErr w:type="spellEnd"/>
      <w:r w:rsidRPr="00833980">
        <w:rPr>
          <w:rFonts w:ascii="Verdana" w:hAnsi="Verdana"/>
        </w:rPr>
        <w:t xml:space="preserve"> </w:t>
      </w:r>
      <w:proofErr w:type="spellStart"/>
      <w:r w:rsidRPr="00833980">
        <w:rPr>
          <w:rFonts w:ascii="Verdana" w:hAnsi="Verdana"/>
        </w:rPr>
        <w:t>específico</w:t>
      </w:r>
      <w:proofErr w:type="spellEnd"/>
      <w:r w:rsidRPr="00833980">
        <w:rPr>
          <w:rFonts w:ascii="Verdana" w:hAnsi="Verdana"/>
        </w:rPr>
        <w:t xml:space="preserve">, </w:t>
      </w:r>
      <w:proofErr w:type="spellStart"/>
      <w:r w:rsidRPr="00833980">
        <w:rPr>
          <w:rFonts w:ascii="Verdana" w:hAnsi="Verdana"/>
        </w:rPr>
        <w:t>objetivo</w:t>
      </w:r>
      <w:proofErr w:type="spellEnd"/>
      <w:r w:rsidRPr="00833980">
        <w:rPr>
          <w:rFonts w:ascii="Verdana" w:hAnsi="Verdana"/>
        </w:rPr>
        <w:t xml:space="preserve">, breve y no </w:t>
      </w:r>
      <w:proofErr w:type="spellStart"/>
      <w:r w:rsidRPr="00833980">
        <w:rPr>
          <w:rFonts w:ascii="Verdana" w:hAnsi="Verdana"/>
        </w:rPr>
        <w:t>inflamatorio</w:t>
      </w:r>
      <w:proofErr w:type="spellEnd"/>
      <w:r w:rsidRPr="00833980">
        <w:rPr>
          <w:rFonts w:ascii="Verdana" w:hAnsi="Verdana"/>
        </w:rPr>
        <w:t xml:space="preserve"> de la </w:t>
      </w:r>
      <w:proofErr w:type="spellStart"/>
      <w:r w:rsidRPr="00833980">
        <w:rPr>
          <w:rFonts w:ascii="Verdana" w:hAnsi="Verdana"/>
        </w:rPr>
        <w:t>terminación</w:t>
      </w:r>
      <w:proofErr w:type="spellEnd"/>
      <w:r w:rsidRPr="00833980">
        <w:rPr>
          <w:rFonts w:ascii="Verdana" w:hAnsi="Verdana"/>
        </w:rPr>
        <w:t xml:space="preserve"> (la </w:t>
      </w:r>
      <w:proofErr w:type="spellStart"/>
      <w:r w:rsidRPr="00833980">
        <w:rPr>
          <w:rFonts w:ascii="Verdana" w:hAnsi="Verdana"/>
        </w:rPr>
        <w:t>mejor</w:t>
      </w:r>
      <w:proofErr w:type="spellEnd"/>
      <w:r w:rsidRPr="00833980">
        <w:rPr>
          <w:rFonts w:ascii="Verdana" w:hAnsi="Verdana"/>
        </w:rPr>
        <w:t xml:space="preserve"> </w:t>
      </w:r>
      <w:proofErr w:type="spellStart"/>
      <w:r w:rsidRPr="00833980">
        <w:rPr>
          <w:rFonts w:ascii="Verdana" w:hAnsi="Verdana"/>
        </w:rPr>
        <w:t>práctica</w:t>
      </w:r>
      <w:proofErr w:type="spellEnd"/>
      <w:r w:rsidRPr="00833980">
        <w:rPr>
          <w:rFonts w:ascii="Verdana" w:hAnsi="Verdana"/>
        </w:rPr>
        <w:t xml:space="preserve"> es </w:t>
      </w:r>
      <w:proofErr w:type="spellStart"/>
      <w:r w:rsidRPr="00833980">
        <w:rPr>
          <w:rFonts w:ascii="Verdana" w:hAnsi="Verdana"/>
        </w:rPr>
        <w:t>notificar</w:t>
      </w:r>
      <w:proofErr w:type="spellEnd"/>
      <w:r w:rsidRPr="00833980">
        <w:rPr>
          <w:rFonts w:ascii="Verdana" w:hAnsi="Verdana"/>
        </w:rPr>
        <w:t xml:space="preserve"> al </w:t>
      </w:r>
      <w:proofErr w:type="spellStart"/>
      <w:r w:rsidRPr="00833980">
        <w:rPr>
          <w:rFonts w:ascii="Verdana" w:hAnsi="Verdana"/>
        </w:rPr>
        <w:t>paciente</w:t>
      </w:r>
      <w:proofErr w:type="spellEnd"/>
      <w:r w:rsidRPr="00833980">
        <w:rPr>
          <w:rFonts w:ascii="Verdana" w:hAnsi="Verdana"/>
        </w:rPr>
        <w:t xml:space="preserve"> </w:t>
      </w:r>
      <w:proofErr w:type="spellStart"/>
      <w:r w:rsidRPr="00833980">
        <w:rPr>
          <w:rFonts w:ascii="Verdana" w:hAnsi="Verdana"/>
        </w:rPr>
        <w:t>cara</w:t>
      </w:r>
      <w:proofErr w:type="spellEnd"/>
      <w:r w:rsidRPr="00833980">
        <w:rPr>
          <w:rFonts w:ascii="Verdana" w:hAnsi="Verdana"/>
        </w:rPr>
        <w:t xml:space="preserve"> a </w:t>
      </w:r>
      <w:proofErr w:type="spellStart"/>
      <w:r w:rsidRPr="00833980">
        <w:rPr>
          <w:rFonts w:ascii="Verdana" w:hAnsi="Verdana"/>
        </w:rPr>
        <w:t>cara</w:t>
      </w:r>
      <w:proofErr w:type="spellEnd"/>
      <w:r w:rsidRPr="00833980">
        <w:rPr>
          <w:rFonts w:ascii="Verdana" w:hAnsi="Verdana"/>
        </w:rPr>
        <w:t xml:space="preserve">; </w:t>
      </w:r>
      <w:proofErr w:type="spellStart"/>
      <w:r w:rsidRPr="00833980">
        <w:rPr>
          <w:rFonts w:ascii="Verdana" w:hAnsi="Verdana"/>
        </w:rPr>
        <w:t>documentar</w:t>
      </w:r>
      <w:proofErr w:type="spellEnd"/>
      <w:r w:rsidRPr="00833980">
        <w:rPr>
          <w:rFonts w:ascii="Verdana" w:hAnsi="Verdana"/>
        </w:rPr>
        <w:t xml:space="preserve"> la </w:t>
      </w:r>
      <w:proofErr w:type="spellStart"/>
      <w:r w:rsidRPr="00833980">
        <w:rPr>
          <w:rFonts w:ascii="Verdana" w:hAnsi="Verdana"/>
        </w:rPr>
        <w:t>conversación</w:t>
      </w:r>
      <w:proofErr w:type="spellEnd"/>
      <w:r w:rsidRPr="00833980">
        <w:rPr>
          <w:rFonts w:ascii="Verdana" w:hAnsi="Verdana"/>
        </w:rPr>
        <w:t xml:space="preserve">; </w:t>
      </w:r>
      <w:proofErr w:type="spellStart"/>
      <w:r w:rsidRPr="00833980">
        <w:rPr>
          <w:rFonts w:ascii="Verdana" w:hAnsi="Verdana"/>
        </w:rPr>
        <w:t>luego</w:t>
      </w:r>
      <w:proofErr w:type="spellEnd"/>
      <w:r w:rsidRPr="00833980">
        <w:rPr>
          <w:rFonts w:ascii="Verdana" w:hAnsi="Verdana"/>
        </w:rPr>
        <w:t xml:space="preserve"> </w:t>
      </w:r>
      <w:proofErr w:type="spellStart"/>
      <w:r w:rsidRPr="00833980">
        <w:rPr>
          <w:rFonts w:ascii="Verdana" w:hAnsi="Verdana"/>
        </w:rPr>
        <w:t>hacer</w:t>
      </w:r>
      <w:proofErr w:type="spellEnd"/>
      <w:r w:rsidRPr="00833980">
        <w:rPr>
          <w:rFonts w:ascii="Verdana" w:hAnsi="Verdana"/>
        </w:rPr>
        <w:t xml:space="preserve"> un </w:t>
      </w:r>
      <w:proofErr w:type="spellStart"/>
      <w:r w:rsidRPr="00833980">
        <w:rPr>
          <w:rFonts w:ascii="Verdana" w:hAnsi="Verdana"/>
        </w:rPr>
        <w:t>seguimiento</w:t>
      </w:r>
      <w:proofErr w:type="spellEnd"/>
      <w:r w:rsidRPr="00833980">
        <w:rPr>
          <w:rFonts w:ascii="Verdana" w:hAnsi="Verdana"/>
        </w:rPr>
        <w:t xml:space="preserve"> con una carta)</w:t>
      </w:r>
      <w:r>
        <w:rPr>
          <w:rFonts w:ascii="Verdana" w:hAnsi="Verdana"/>
        </w:rPr>
        <w:t xml:space="preserve"> </w:t>
      </w:r>
      <w:r w:rsidRPr="00833980">
        <w:rPr>
          <w:rFonts w:ascii="Verdana" w:hAnsi="Verdana"/>
        </w:rPr>
        <w:t xml:space="preserve">Si no es </w:t>
      </w:r>
      <w:proofErr w:type="spellStart"/>
      <w:r w:rsidRPr="00833980">
        <w:rPr>
          <w:rFonts w:ascii="Verdana" w:hAnsi="Verdana"/>
        </w:rPr>
        <w:t>posible</w:t>
      </w:r>
      <w:proofErr w:type="spellEnd"/>
      <w:r w:rsidRPr="00833980">
        <w:rPr>
          <w:rFonts w:ascii="Verdana" w:hAnsi="Verdana"/>
        </w:rPr>
        <w:t xml:space="preserve"> o no es </w:t>
      </w:r>
      <w:proofErr w:type="spellStart"/>
      <w:r w:rsidRPr="00833980">
        <w:rPr>
          <w:rFonts w:ascii="Verdana" w:hAnsi="Verdana"/>
        </w:rPr>
        <w:t>práctico</w:t>
      </w:r>
      <w:proofErr w:type="spellEnd"/>
      <w:r w:rsidRPr="00833980">
        <w:rPr>
          <w:rFonts w:ascii="Verdana" w:hAnsi="Verdana"/>
        </w:rPr>
        <w:t xml:space="preserve"> </w:t>
      </w:r>
      <w:proofErr w:type="spellStart"/>
      <w:r w:rsidRPr="00833980">
        <w:rPr>
          <w:rFonts w:ascii="Verdana" w:hAnsi="Verdana"/>
        </w:rPr>
        <w:t>discutir</w:t>
      </w:r>
      <w:proofErr w:type="spellEnd"/>
      <w:r w:rsidRPr="00833980">
        <w:rPr>
          <w:rFonts w:ascii="Verdana" w:hAnsi="Verdana"/>
        </w:rPr>
        <w:t xml:space="preserve"> la </w:t>
      </w:r>
      <w:proofErr w:type="spellStart"/>
      <w:r w:rsidRPr="00833980">
        <w:rPr>
          <w:rFonts w:ascii="Verdana" w:hAnsi="Verdana"/>
        </w:rPr>
        <w:t>terminación</w:t>
      </w:r>
      <w:proofErr w:type="spellEnd"/>
      <w:r w:rsidRPr="00833980">
        <w:rPr>
          <w:rFonts w:ascii="Verdana" w:hAnsi="Verdana"/>
        </w:rPr>
        <w:t xml:space="preserve"> con el </w:t>
      </w:r>
      <w:proofErr w:type="spellStart"/>
      <w:r w:rsidRPr="00833980">
        <w:rPr>
          <w:rFonts w:ascii="Verdana" w:hAnsi="Verdana"/>
        </w:rPr>
        <w:t>paciente</w:t>
      </w:r>
      <w:proofErr w:type="spellEnd"/>
      <w:r w:rsidRPr="00833980">
        <w:rPr>
          <w:rFonts w:ascii="Verdana" w:hAnsi="Verdana"/>
        </w:rPr>
        <w:t xml:space="preserve"> </w:t>
      </w:r>
      <w:proofErr w:type="spellStart"/>
      <w:r w:rsidRPr="00833980">
        <w:rPr>
          <w:rFonts w:ascii="Verdana" w:hAnsi="Verdana"/>
        </w:rPr>
        <w:t>en</w:t>
      </w:r>
      <w:proofErr w:type="spellEnd"/>
      <w:r w:rsidRPr="00833980">
        <w:rPr>
          <w:rFonts w:ascii="Verdana" w:hAnsi="Verdana"/>
        </w:rPr>
        <w:t xml:space="preserve"> persona, la carta </w:t>
      </w:r>
      <w:proofErr w:type="spellStart"/>
      <w:r w:rsidRPr="00833980">
        <w:rPr>
          <w:rFonts w:ascii="Verdana" w:hAnsi="Verdana"/>
        </w:rPr>
        <w:t>certificada</w:t>
      </w:r>
      <w:proofErr w:type="spellEnd"/>
      <w:r w:rsidRPr="00833980">
        <w:rPr>
          <w:rFonts w:ascii="Verdana" w:hAnsi="Verdana"/>
        </w:rPr>
        <w:t xml:space="preserve"> </w:t>
      </w:r>
      <w:proofErr w:type="spellStart"/>
      <w:r w:rsidRPr="00833980">
        <w:rPr>
          <w:rFonts w:ascii="Verdana" w:hAnsi="Verdana"/>
        </w:rPr>
        <w:t>servirá</w:t>
      </w:r>
      <w:proofErr w:type="spellEnd"/>
      <w:r w:rsidRPr="00833980">
        <w:rPr>
          <w:rFonts w:ascii="Verdana" w:hAnsi="Verdana"/>
        </w:rPr>
        <w:t xml:space="preserve"> </w:t>
      </w:r>
      <w:proofErr w:type="spellStart"/>
      <w:r w:rsidRPr="00833980">
        <w:rPr>
          <w:rFonts w:ascii="Verdana" w:hAnsi="Verdana"/>
        </w:rPr>
        <w:t>como</w:t>
      </w:r>
      <w:proofErr w:type="spellEnd"/>
      <w:r w:rsidRPr="00833980">
        <w:rPr>
          <w:rFonts w:ascii="Verdana" w:hAnsi="Verdana"/>
        </w:rPr>
        <w:t xml:space="preserve"> </w:t>
      </w:r>
      <w:proofErr w:type="spellStart"/>
      <w:r w:rsidRPr="00833980">
        <w:rPr>
          <w:rFonts w:ascii="Verdana" w:hAnsi="Verdana"/>
        </w:rPr>
        <w:t>notificación</w:t>
      </w:r>
      <w:proofErr w:type="spellEnd"/>
      <w:r w:rsidRPr="00833980">
        <w:rPr>
          <w:rFonts w:ascii="Verdana" w:hAnsi="Verdana"/>
        </w:rPr>
        <w:t xml:space="preserve"> principal</w:t>
      </w:r>
    </w:p>
    <w:p w:rsidR="00833980" w:rsidRPr="00833980" w:rsidRDefault="00833980" w:rsidP="00833980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833980" w:rsidRPr="00833980" w:rsidRDefault="00833980" w:rsidP="00833980">
      <w:pPr>
        <w:rPr>
          <w:rFonts w:ascii="Verdana" w:hAnsi="Verdana"/>
        </w:rPr>
      </w:pPr>
      <w:r w:rsidRPr="00833980">
        <w:rPr>
          <w:rFonts w:ascii="Verdana" w:hAnsi="Verdana"/>
        </w:rPr>
        <w:t xml:space="preserve">      • Si el </w:t>
      </w:r>
      <w:proofErr w:type="spellStart"/>
      <w:r w:rsidRPr="00833980">
        <w:rPr>
          <w:rFonts w:ascii="Verdana" w:hAnsi="Verdana"/>
        </w:rPr>
        <w:t>paciente</w:t>
      </w:r>
      <w:proofErr w:type="spellEnd"/>
      <w:r w:rsidRPr="00833980">
        <w:rPr>
          <w:rFonts w:ascii="Verdana" w:hAnsi="Verdana"/>
        </w:rPr>
        <w:t xml:space="preserve"> se </w:t>
      </w:r>
      <w:proofErr w:type="spellStart"/>
      <w:r w:rsidRPr="00833980">
        <w:rPr>
          <w:rFonts w:ascii="Verdana" w:hAnsi="Verdana"/>
        </w:rPr>
        <w:t>niega</w:t>
      </w:r>
      <w:proofErr w:type="spellEnd"/>
      <w:r w:rsidRPr="00833980">
        <w:rPr>
          <w:rFonts w:ascii="Verdana" w:hAnsi="Verdana"/>
        </w:rPr>
        <w:t xml:space="preserve"> a </w:t>
      </w:r>
      <w:proofErr w:type="spellStart"/>
      <w:r w:rsidRPr="00833980">
        <w:rPr>
          <w:rFonts w:ascii="Verdana" w:hAnsi="Verdana"/>
        </w:rPr>
        <w:t>aceptar</w:t>
      </w:r>
      <w:proofErr w:type="spellEnd"/>
      <w:r w:rsidRPr="00833980">
        <w:rPr>
          <w:rFonts w:ascii="Verdana" w:hAnsi="Verdana"/>
        </w:rPr>
        <w:t xml:space="preserve"> la carta </w:t>
      </w:r>
      <w:proofErr w:type="spellStart"/>
      <w:r w:rsidRPr="00833980">
        <w:rPr>
          <w:rFonts w:ascii="Verdana" w:hAnsi="Verdana"/>
        </w:rPr>
        <w:t>certificada</w:t>
      </w:r>
      <w:proofErr w:type="spellEnd"/>
      <w:r w:rsidRPr="00833980">
        <w:rPr>
          <w:rFonts w:ascii="Verdana" w:hAnsi="Verdana"/>
        </w:rPr>
        <w:t xml:space="preserve">, el </w:t>
      </w:r>
      <w:proofErr w:type="spellStart"/>
      <w:r w:rsidRPr="00833980">
        <w:rPr>
          <w:rFonts w:ascii="Verdana" w:hAnsi="Verdana"/>
        </w:rPr>
        <w:t>médico</w:t>
      </w:r>
      <w:proofErr w:type="spellEnd"/>
      <w:r w:rsidRPr="00833980">
        <w:rPr>
          <w:rFonts w:ascii="Verdana" w:hAnsi="Verdana"/>
        </w:rPr>
        <w:t xml:space="preserve"> debe </w:t>
      </w:r>
      <w:proofErr w:type="spellStart"/>
      <w:r w:rsidRPr="00833980">
        <w:rPr>
          <w:rFonts w:ascii="Verdana" w:hAnsi="Verdana"/>
        </w:rPr>
        <w:t>colocar</w:t>
      </w:r>
      <w:proofErr w:type="spellEnd"/>
      <w:r w:rsidRPr="00833980">
        <w:rPr>
          <w:rFonts w:ascii="Verdana" w:hAnsi="Verdana"/>
        </w:rPr>
        <w:t xml:space="preserve"> la carta </w:t>
      </w:r>
      <w:proofErr w:type="spellStart"/>
      <w:r w:rsidRPr="00833980">
        <w:rPr>
          <w:rFonts w:ascii="Verdana" w:hAnsi="Verdana"/>
        </w:rPr>
        <w:t>en</w:t>
      </w:r>
      <w:proofErr w:type="spellEnd"/>
      <w:r w:rsidRPr="00833980">
        <w:rPr>
          <w:rFonts w:ascii="Verdana" w:hAnsi="Verdana"/>
        </w:rPr>
        <w:t xml:space="preserve"> la </w:t>
      </w:r>
      <w:proofErr w:type="spellStart"/>
      <w:r w:rsidRPr="00833980">
        <w:rPr>
          <w:rFonts w:ascii="Verdana" w:hAnsi="Verdana"/>
        </w:rPr>
        <w:t>ficha</w:t>
      </w:r>
      <w:proofErr w:type="spellEnd"/>
      <w:r w:rsidRPr="00833980">
        <w:rPr>
          <w:rFonts w:ascii="Verdana" w:hAnsi="Verdana"/>
        </w:rPr>
        <w:t xml:space="preserve"> del </w:t>
      </w:r>
      <w:proofErr w:type="spellStart"/>
      <w:r w:rsidRPr="00833980">
        <w:rPr>
          <w:rFonts w:ascii="Verdana" w:hAnsi="Verdana"/>
        </w:rPr>
        <w:t>paciente</w:t>
      </w:r>
      <w:proofErr w:type="spellEnd"/>
      <w:r w:rsidRPr="00833980">
        <w:rPr>
          <w:rFonts w:ascii="Verdana" w:hAnsi="Verdana"/>
        </w:rPr>
        <w:t xml:space="preserve"> y el </w:t>
      </w:r>
      <w:proofErr w:type="spellStart"/>
      <w:r w:rsidRPr="00833980">
        <w:rPr>
          <w:rFonts w:ascii="Verdana" w:hAnsi="Verdana"/>
        </w:rPr>
        <w:t>consultorio</w:t>
      </w:r>
      <w:proofErr w:type="spellEnd"/>
      <w:r w:rsidRPr="00833980">
        <w:rPr>
          <w:rFonts w:ascii="Verdana" w:hAnsi="Verdana"/>
        </w:rPr>
        <w:t xml:space="preserve"> debe </w:t>
      </w:r>
      <w:proofErr w:type="spellStart"/>
      <w:r w:rsidRPr="00833980">
        <w:rPr>
          <w:rFonts w:ascii="Verdana" w:hAnsi="Verdana"/>
        </w:rPr>
        <w:t>enviar</w:t>
      </w:r>
      <w:proofErr w:type="spellEnd"/>
      <w:r w:rsidRPr="00833980">
        <w:rPr>
          <w:rFonts w:ascii="Verdana" w:hAnsi="Verdana"/>
        </w:rPr>
        <w:t xml:space="preserve"> una carta de </w:t>
      </w:r>
      <w:proofErr w:type="spellStart"/>
      <w:r w:rsidRPr="00833980">
        <w:rPr>
          <w:rFonts w:ascii="Verdana" w:hAnsi="Verdana"/>
        </w:rPr>
        <w:t>seguimiento</w:t>
      </w:r>
      <w:proofErr w:type="spellEnd"/>
      <w:r w:rsidRPr="00833980">
        <w:rPr>
          <w:rFonts w:ascii="Verdana" w:hAnsi="Verdana"/>
        </w:rPr>
        <w:t xml:space="preserve"> por </w:t>
      </w:r>
      <w:proofErr w:type="spellStart"/>
      <w:r w:rsidRPr="00833980">
        <w:rPr>
          <w:rFonts w:ascii="Verdana" w:hAnsi="Verdana"/>
        </w:rPr>
        <w:t>correo</w:t>
      </w:r>
      <w:proofErr w:type="spellEnd"/>
      <w:r w:rsidRPr="00833980">
        <w:rPr>
          <w:rFonts w:ascii="Verdana" w:hAnsi="Verdana"/>
        </w:rPr>
        <w:t xml:space="preserve"> postal.</w:t>
      </w:r>
    </w:p>
    <w:p w:rsidR="00833980" w:rsidRPr="00833980" w:rsidRDefault="00833980" w:rsidP="00833980">
      <w:pPr>
        <w:rPr>
          <w:rFonts w:ascii="Verdana" w:hAnsi="Verdana"/>
        </w:rPr>
      </w:pPr>
      <w:r w:rsidRPr="00833980">
        <w:rPr>
          <w:rFonts w:ascii="Verdana" w:hAnsi="Verdana"/>
        </w:rPr>
        <w:t xml:space="preserve">      • Los </w:t>
      </w:r>
      <w:proofErr w:type="spellStart"/>
      <w:r w:rsidRPr="00833980">
        <w:rPr>
          <w:rFonts w:ascii="Verdana" w:hAnsi="Verdana"/>
        </w:rPr>
        <w:t>esfuerzos</w:t>
      </w:r>
      <w:proofErr w:type="spellEnd"/>
      <w:r w:rsidRPr="00833980">
        <w:rPr>
          <w:rFonts w:ascii="Verdana" w:hAnsi="Verdana"/>
        </w:rPr>
        <w:t xml:space="preserve"> para </w:t>
      </w:r>
      <w:proofErr w:type="spellStart"/>
      <w:r w:rsidRPr="00833980">
        <w:rPr>
          <w:rFonts w:ascii="Verdana" w:hAnsi="Verdana"/>
        </w:rPr>
        <w:t>notificar</w:t>
      </w:r>
      <w:proofErr w:type="spellEnd"/>
      <w:r w:rsidRPr="00833980">
        <w:rPr>
          <w:rFonts w:ascii="Verdana" w:hAnsi="Verdana"/>
        </w:rPr>
        <w:t xml:space="preserve"> al </w:t>
      </w:r>
      <w:proofErr w:type="spellStart"/>
      <w:r w:rsidRPr="00833980">
        <w:rPr>
          <w:rFonts w:ascii="Verdana" w:hAnsi="Verdana"/>
        </w:rPr>
        <w:t>paciente</w:t>
      </w:r>
      <w:proofErr w:type="spellEnd"/>
      <w:r w:rsidRPr="00833980">
        <w:rPr>
          <w:rFonts w:ascii="Verdana" w:hAnsi="Verdana"/>
        </w:rPr>
        <w:t xml:space="preserve"> </w:t>
      </w:r>
      <w:proofErr w:type="spellStart"/>
      <w:r w:rsidRPr="00833980">
        <w:rPr>
          <w:rFonts w:ascii="Verdana" w:hAnsi="Verdana"/>
        </w:rPr>
        <w:t>deben</w:t>
      </w:r>
      <w:proofErr w:type="spellEnd"/>
      <w:r w:rsidRPr="00833980">
        <w:rPr>
          <w:rFonts w:ascii="Verdana" w:hAnsi="Verdana"/>
        </w:rPr>
        <w:t xml:space="preserve"> </w:t>
      </w:r>
      <w:proofErr w:type="spellStart"/>
      <w:r w:rsidRPr="00833980">
        <w:rPr>
          <w:rFonts w:ascii="Verdana" w:hAnsi="Verdana"/>
        </w:rPr>
        <w:t>documentarse</w:t>
      </w:r>
      <w:proofErr w:type="spellEnd"/>
      <w:r w:rsidRPr="00833980">
        <w:rPr>
          <w:rFonts w:ascii="Verdana" w:hAnsi="Verdana"/>
        </w:rPr>
        <w:t xml:space="preserve"> </w:t>
      </w:r>
      <w:proofErr w:type="spellStart"/>
      <w:r w:rsidRPr="00833980">
        <w:rPr>
          <w:rFonts w:ascii="Verdana" w:hAnsi="Verdana"/>
        </w:rPr>
        <w:t>en</w:t>
      </w:r>
      <w:proofErr w:type="spellEnd"/>
      <w:r w:rsidRPr="00833980">
        <w:rPr>
          <w:rFonts w:ascii="Verdana" w:hAnsi="Verdana"/>
        </w:rPr>
        <w:t xml:space="preserve"> la </w:t>
      </w:r>
      <w:proofErr w:type="spellStart"/>
      <w:r w:rsidRPr="00833980">
        <w:rPr>
          <w:rFonts w:ascii="Verdana" w:hAnsi="Verdana"/>
        </w:rPr>
        <w:t>ficha</w:t>
      </w:r>
      <w:proofErr w:type="spellEnd"/>
      <w:r w:rsidRPr="00833980">
        <w:rPr>
          <w:rFonts w:ascii="Verdana" w:hAnsi="Verdana"/>
        </w:rPr>
        <w:t xml:space="preserve"> del </w:t>
      </w:r>
      <w:proofErr w:type="spellStart"/>
      <w:r w:rsidRPr="00833980">
        <w:rPr>
          <w:rFonts w:ascii="Verdana" w:hAnsi="Verdana"/>
        </w:rPr>
        <w:t>paciente</w:t>
      </w:r>
      <w:proofErr w:type="spellEnd"/>
      <w:r w:rsidRPr="00833980">
        <w:rPr>
          <w:rFonts w:ascii="Verdana" w:hAnsi="Verdana"/>
        </w:rPr>
        <w:t>.</w:t>
      </w:r>
    </w:p>
    <w:p w:rsidR="00833980" w:rsidRPr="00833980" w:rsidRDefault="00833980" w:rsidP="00833980">
      <w:pPr>
        <w:rPr>
          <w:rFonts w:ascii="Verdana" w:hAnsi="Verdana"/>
        </w:rPr>
      </w:pPr>
      <w:r w:rsidRPr="00833980">
        <w:rPr>
          <w:rFonts w:ascii="Verdana" w:hAnsi="Verdana"/>
        </w:rPr>
        <w:t xml:space="preserve">      • </w:t>
      </w:r>
      <w:proofErr w:type="spellStart"/>
      <w:r w:rsidRPr="00833980">
        <w:rPr>
          <w:rFonts w:ascii="Verdana" w:hAnsi="Verdana"/>
        </w:rPr>
        <w:t>Idioma</w:t>
      </w:r>
      <w:proofErr w:type="spellEnd"/>
      <w:r w:rsidRPr="00833980">
        <w:rPr>
          <w:rFonts w:ascii="Verdana" w:hAnsi="Verdana"/>
        </w:rPr>
        <w:t xml:space="preserve"> y debe </w:t>
      </w:r>
      <w:proofErr w:type="spellStart"/>
      <w:r w:rsidRPr="00833980">
        <w:rPr>
          <w:rFonts w:ascii="Verdana" w:hAnsi="Verdana"/>
        </w:rPr>
        <w:t>informar</w:t>
      </w:r>
      <w:proofErr w:type="spellEnd"/>
      <w:r w:rsidRPr="00833980">
        <w:rPr>
          <w:rFonts w:ascii="Verdana" w:hAnsi="Verdana"/>
        </w:rPr>
        <w:t xml:space="preserve"> al </w:t>
      </w:r>
      <w:proofErr w:type="spellStart"/>
      <w:r w:rsidRPr="00833980">
        <w:rPr>
          <w:rFonts w:ascii="Verdana" w:hAnsi="Verdana"/>
        </w:rPr>
        <w:t>paciente</w:t>
      </w:r>
      <w:proofErr w:type="spellEnd"/>
      <w:r w:rsidRPr="00833980">
        <w:rPr>
          <w:rFonts w:ascii="Verdana" w:hAnsi="Verdana"/>
        </w:rPr>
        <w:t xml:space="preserve"> </w:t>
      </w:r>
      <w:proofErr w:type="spellStart"/>
      <w:r w:rsidRPr="00833980">
        <w:rPr>
          <w:rFonts w:ascii="Verdana" w:hAnsi="Verdana"/>
        </w:rPr>
        <w:t>sobre</w:t>
      </w:r>
      <w:proofErr w:type="spellEnd"/>
      <w:r w:rsidRPr="00833980">
        <w:rPr>
          <w:rFonts w:ascii="Verdana" w:hAnsi="Verdana"/>
        </w:rPr>
        <w:t xml:space="preserve"> </w:t>
      </w:r>
      <w:proofErr w:type="spellStart"/>
      <w:r w:rsidRPr="00833980">
        <w:rPr>
          <w:rFonts w:ascii="Verdana" w:hAnsi="Verdana"/>
        </w:rPr>
        <w:t>cualquier</w:t>
      </w:r>
      <w:proofErr w:type="spellEnd"/>
      <w:r w:rsidRPr="00833980">
        <w:rPr>
          <w:rFonts w:ascii="Verdana" w:hAnsi="Verdana"/>
        </w:rPr>
        <w:t xml:space="preserve"> </w:t>
      </w:r>
      <w:proofErr w:type="spellStart"/>
      <w:r w:rsidRPr="00833980">
        <w:rPr>
          <w:rFonts w:ascii="Verdana" w:hAnsi="Verdana"/>
        </w:rPr>
        <w:t>atención</w:t>
      </w:r>
      <w:proofErr w:type="spellEnd"/>
      <w:r w:rsidRPr="00833980">
        <w:rPr>
          <w:rFonts w:ascii="Verdana" w:hAnsi="Verdana"/>
        </w:rPr>
        <w:t xml:space="preserve"> de </w:t>
      </w:r>
      <w:proofErr w:type="spellStart"/>
      <w:r w:rsidRPr="00833980">
        <w:rPr>
          <w:rFonts w:ascii="Verdana" w:hAnsi="Verdana"/>
        </w:rPr>
        <w:t>seguimiento</w:t>
      </w:r>
      <w:proofErr w:type="spellEnd"/>
      <w:r w:rsidRPr="00833980">
        <w:rPr>
          <w:rFonts w:ascii="Verdana" w:hAnsi="Verdana"/>
        </w:rPr>
        <w:t xml:space="preserve"> </w:t>
      </w:r>
      <w:proofErr w:type="spellStart"/>
      <w:r w:rsidRPr="00833980">
        <w:rPr>
          <w:rFonts w:ascii="Verdana" w:hAnsi="Verdana"/>
        </w:rPr>
        <w:t>necesaria</w:t>
      </w:r>
      <w:proofErr w:type="spellEnd"/>
    </w:p>
    <w:p w:rsidR="00833980" w:rsidRPr="00833980" w:rsidRDefault="00833980" w:rsidP="00833980">
      <w:pPr>
        <w:rPr>
          <w:rFonts w:ascii="Verdana" w:hAnsi="Verdana"/>
        </w:rPr>
      </w:pPr>
      <w:r w:rsidRPr="00833980">
        <w:rPr>
          <w:rFonts w:ascii="Verdana" w:hAnsi="Verdana"/>
        </w:rPr>
        <w:t xml:space="preserve">      • </w:t>
      </w:r>
      <w:proofErr w:type="spellStart"/>
      <w:r w:rsidRPr="00833980">
        <w:rPr>
          <w:rFonts w:ascii="Verdana" w:hAnsi="Verdana"/>
        </w:rPr>
        <w:t>Indique</w:t>
      </w:r>
      <w:proofErr w:type="spellEnd"/>
      <w:r w:rsidRPr="00833980">
        <w:rPr>
          <w:rFonts w:ascii="Verdana" w:hAnsi="Verdana"/>
        </w:rPr>
        <w:t xml:space="preserve"> </w:t>
      </w:r>
      <w:proofErr w:type="spellStart"/>
      <w:r w:rsidRPr="00833980">
        <w:rPr>
          <w:rFonts w:ascii="Verdana" w:hAnsi="Verdana"/>
        </w:rPr>
        <w:t>claramente</w:t>
      </w:r>
      <w:proofErr w:type="spellEnd"/>
      <w:r w:rsidRPr="00833980">
        <w:rPr>
          <w:rFonts w:ascii="Verdana" w:hAnsi="Verdana"/>
        </w:rPr>
        <w:t xml:space="preserve"> la </w:t>
      </w:r>
      <w:proofErr w:type="spellStart"/>
      <w:r w:rsidRPr="00833980">
        <w:rPr>
          <w:rFonts w:ascii="Verdana" w:hAnsi="Verdana"/>
        </w:rPr>
        <w:t>fecha</w:t>
      </w:r>
      <w:proofErr w:type="spellEnd"/>
      <w:r w:rsidRPr="00833980">
        <w:rPr>
          <w:rFonts w:ascii="Verdana" w:hAnsi="Verdana"/>
        </w:rPr>
        <w:t xml:space="preserve"> de </w:t>
      </w:r>
      <w:proofErr w:type="spellStart"/>
      <w:r w:rsidRPr="00833980">
        <w:rPr>
          <w:rFonts w:ascii="Verdana" w:hAnsi="Verdana"/>
        </w:rPr>
        <w:t>vigencia</w:t>
      </w:r>
      <w:proofErr w:type="spellEnd"/>
      <w:r w:rsidRPr="00833980">
        <w:rPr>
          <w:rFonts w:ascii="Verdana" w:hAnsi="Verdana"/>
        </w:rPr>
        <w:t xml:space="preserve"> de la </w:t>
      </w:r>
      <w:proofErr w:type="spellStart"/>
      <w:r w:rsidRPr="00833980">
        <w:rPr>
          <w:rFonts w:ascii="Verdana" w:hAnsi="Verdana"/>
        </w:rPr>
        <w:t>terminación</w:t>
      </w:r>
      <w:proofErr w:type="spellEnd"/>
    </w:p>
    <w:p w:rsidR="00833980" w:rsidRPr="00833980" w:rsidRDefault="00833980" w:rsidP="00833980">
      <w:pPr>
        <w:rPr>
          <w:rFonts w:ascii="Verdana" w:hAnsi="Verdana"/>
        </w:rPr>
      </w:pPr>
      <w:r w:rsidRPr="00833980">
        <w:rPr>
          <w:rFonts w:ascii="Verdana" w:hAnsi="Verdana"/>
        </w:rPr>
        <w:t xml:space="preserve">      • El </w:t>
      </w:r>
      <w:proofErr w:type="spellStart"/>
      <w:r w:rsidRPr="00833980">
        <w:rPr>
          <w:rFonts w:ascii="Verdana" w:hAnsi="Verdana"/>
        </w:rPr>
        <w:t>médico</w:t>
      </w:r>
      <w:proofErr w:type="spellEnd"/>
      <w:r w:rsidRPr="00833980">
        <w:rPr>
          <w:rFonts w:ascii="Verdana" w:hAnsi="Verdana"/>
        </w:rPr>
        <w:t xml:space="preserve"> </w:t>
      </w:r>
      <w:proofErr w:type="spellStart"/>
      <w:r w:rsidRPr="00833980">
        <w:rPr>
          <w:rFonts w:ascii="Verdana" w:hAnsi="Verdana"/>
        </w:rPr>
        <w:t>tratante</w:t>
      </w:r>
      <w:proofErr w:type="spellEnd"/>
      <w:r w:rsidRPr="00833980">
        <w:rPr>
          <w:rFonts w:ascii="Verdana" w:hAnsi="Verdana"/>
        </w:rPr>
        <w:t xml:space="preserve"> </w:t>
      </w:r>
      <w:proofErr w:type="spellStart"/>
      <w:r w:rsidRPr="00833980">
        <w:rPr>
          <w:rFonts w:ascii="Verdana" w:hAnsi="Verdana"/>
        </w:rPr>
        <w:t>estará</w:t>
      </w:r>
      <w:proofErr w:type="spellEnd"/>
      <w:r w:rsidRPr="00833980">
        <w:rPr>
          <w:rFonts w:ascii="Verdana" w:hAnsi="Verdana"/>
        </w:rPr>
        <w:t xml:space="preserve"> de </w:t>
      </w:r>
      <w:proofErr w:type="spellStart"/>
      <w:r w:rsidRPr="00833980">
        <w:rPr>
          <w:rFonts w:ascii="Verdana" w:hAnsi="Verdana"/>
        </w:rPr>
        <w:t>acuerdo</w:t>
      </w:r>
      <w:proofErr w:type="spellEnd"/>
      <w:r w:rsidRPr="00833980">
        <w:rPr>
          <w:rFonts w:ascii="Verdana" w:hAnsi="Verdana"/>
        </w:rPr>
        <w:t xml:space="preserve"> </w:t>
      </w:r>
      <w:proofErr w:type="spellStart"/>
      <w:r w:rsidRPr="00833980">
        <w:rPr>
          <w:rFonts w:ascii="Verdana" w:hAnsi="Verdana"/>
        </w:rPr>
        <w:t>en</w:t>
      </w:r>
      <w:proofErr w:type="spellEnd"/>
      <w:r w:rsidRPr="00833980">
        <w:rPr>
          <w:rFonts w:ascii="Verdana" w:hAnsi="Verdana"/>
        </w:rPr>
        <w:t xml:space="preserve"> </w:t>
      </w:r>
      <w:proofErr w:type="spellStart"/>
      <w:r w:rsidRPr="00833980">
        <w:rPr>
          <w:rFonts w:ascii="Verdana" w:hAnsi="Verdana"/>
        </w:rPr>
        <w:t>continuar</w:t>
      </w:r>
      <w:proofErr w:type="spellEnd"/>
      <w:r w:rsidRPr="00833980">
        <w:rPr>
          <w:rFonts w:ascii="Verdana" w:hAnsi="Verdana"/>
        </w:rPr>
        <w:t xml:space="preserve"> los </w:t>
      </w:r>
      <w:proofErr w:type="spellStart"/>
      <w:r w:rsidRPr="00833980">
        <w:rPr>
          <w:rFonts w:ascii="Verdana" w:hAnsi="Verdana"/>
        </w:rPr>
        <w:t>servicios</w:t>
      </w:r>
      <w:proofErr w:type="spellEnd"/>
      <w:r w:rsidRPr="00833980">
        <w:rPr>
          <w:rFonts w:ascii="Verdana" w:hAnsi="Verdana"/>
        </w:rPr>
        <w:t xml:space="preserve"> para </w:t>
      </w:r>
      <w:proofErr w:type="spellStart"/>
      <w:r w:rsidRPr="00833980">
        <w:rPr>
          <w:rFonts w:ascii="Verdana" w:hAnsi="Verdana"/>
        </w:rPr>
        <w:t>problemas</w:t>
      </w:r>
      <w:proofErr w:type="spellEnd"/>
      <w:r w:rsidRPr="00833980">
        <w:rPr>
          <w:rFonts w:ascii="Verdana" w:hAnsi="Verdana"/>
        </w:rPr>
        <w:t xml:space="preserve"> </w:t>
      </w:r>
      <w:proofErr w:type="spellStart"/>
      <w:r w:rsidRPr="00833980">
        <w:rPr>
          <w:rFonts w:ascii="Verdana" w:hAnsi="Verdana"/>
        </w:rPr>
        <w:t>urgentes</w:t>
      </w:r>
      <w:proofErr w:type="spellEnd"/>
      <w:r w:rsidRPr="00833980">
        <w:rPr>
          <w:rFonts w:ascii="Verdana" w:hAnsi="Verdana"/>
        </w:rPr>
        <w:t xml:space="preserve"> de </w:t>
      </w:r>
      <w:proofErr w:type="spellStart"/>
      <w:r w:rsidRPr="00833980">
        <w:rPr>
          <w:rFonts w:ascii="Verdana" w:hAnsi="Verdana"/>
        </w:rPr>
        <w:t>emergencia</w:t>
      </w:r>
      <w:proofErr w:type="spellEnd"/>
      <w:r w:rsidRPr="00833980">
        <w:rPr>
          <w:rFonts w:ascii="Verdana" w:hAnsi="Verdana"/>
        </w:rPr>
        <w:t xml:space="preserve"> </w:t>
      </w:r>
      <w:proofErr w:type="spellStart"/>
      <w:r w:rsidRPr="00833980">
        <w:rPr>
          <w:rFonts w:ascii="Verdana" w:hAnsi="Verdana"/>
        </w:rPr>
        <w:t>durante</w:t>
      </w:r>
      <w:proofErr w:type="spellEnd"/>
      <w:r w:rsidRPr="00833980">
        <w:rPr>
          <w:rFonts w:ascii="Verdana" w:hAnsi="Verdana"/>
        </w:rPr>
        <w:t xml:space="preserve"> al </w:t>
      </w:r>
      <w:proofErr w:type="spellStart"/>
      <w:r w:rsidRPr="00833980">
        <w:rPr>
          <w:rFonts w:ascii="Verdana" w:hAnsi="Verdana"/>
        </w:rPr>
        <w:t>menos</w:t>
      </w:r>
      <w:proofErr w:type="spellEnd"/>
      <w:r w:rsidRPr="00833980">
        <w:rPr>
          <w:rFonts w:ascii="Verdana" w:hAnsi="Verdana"/>
        </w:rPr>
        <w:t xml:space="preserve"> 30 días.</w:t>
      </w:r>
    </w:p>
    <w:p w:rsidR="00833980" w:rsidRPr="00833980" w:rsidRDefault="00833980" w:rsidP="00833980">
      <w:pPr>
        <w:rPr>
          <w:rFonts w:ascii="Verdana" w:hAnsi="Verdana"/>
        </w:rPr>
      </w:pPr>
      <w:r w:rsidRPr="00833980">
        <w:rPr>
          <w:rFonts w:ascii="Verdana" w:hAnsi="Verdana"/>
        </w:rPr>
        <w:t xml:space="preserve">      • </w:t>
      </w:r>
      <w:proofErr w:type="spellStart"/>
      <w:r w:rsidRPr="00833980">
        <w:rPr>
          <w:rFonts w:ascii="Verdana" w:hAnsi="Verdana"/>
        </w:rPr>
        <w:t>Ofrezca</w:t>
      </w:r>
      <w:proofErr w:type="spellEnd"/>
      <w:r w:rsidRPr="00833980">
        <w:rPr>
          <w:rFonts w:ascii="Verdana" w:hAnsi="Verdana"/>
        </w:rPr>
        <w:t xml:space="preserve"> </w:t>
      </w:r>
      <w:proofErr w:type="spellStart"/>
      <w:r w:rsidRPr="00833980">
        <w:rPr>
          <w:rFonts w:ascii="Verdana" w:hAnsi="Verdana"/>
        </w:rPr>
        <w:t>transferir</w:t>
      </w:r>
      <w:proofErr w:type="spellEnd"/>
      <w:r w:rsidRPr="00833980">
        <w:rPr>
          <w:rFonts w:ascii="Verdana" w:hAnsi="Verdana"/>
        </w:rPr>
        <w:t xml:space="preserve"> </w:t>
      </w:r>
      <w:proofErr w:type="spellStart"/>
      <w:r w:rsidRPr="00833980">
        <w:rPr>
          <w:rFonts w:ascii="Verdana" w:hAnsi="Verdana"/>
        </w:rPr>
        <w:t>registros</w:t>
      </w:r>
      <w:proofErr w:type="spellEnd"/>
      <w:r w:rsidRPr="00833980">
        <w:rPr>
          <w:rFonts w:ascii="Verdana" w:hAnsi="Verdana"/>
        </w:rPr>
        <w:t xml:space="preserve"> una </w:t>
      </w:r>
      <w:proofErr w:type="spellStart"/>
      <w:r w:rsidRPr="00833980">
        <w:rPr>
          <w:rFonts w:ascii="Verdana" w:hAnsi="Verdana"/>
        </w:rPr>
        <w:t>vez</w:t>
      </w:r>
      <w:proofErr w:type="spellEnd"/>
      <w:r w:rsidRPr="00833980">
        <w:rPr>
          <w:rFonts w:ascii="Verdana" w:hAnsi="Verdana"/>
        </w:rPr>
        <w:t xml:space="preserve"> que se </w:t>
      </w:r>
      <w:proofErr w:type="spellStart"/>
      <w:r w:rsidRPr="00833980">
        <w:rPr>
          <w:rFonts w:ascii="Verdana" w:hAnsi="Verdana"/>
        </w:rPr>
        <w:t>asigne</w:t>
      </w:r>
      <w:proofErr w:type="spellEnd"/>
      <w:r w:rsidRPr="00833980">
        <w:rPr>
          <w:rFonts w:ascii="Verdana" w:hAnsi="Verdana"/>
        </w:rPr>
        <w:t xml:space="preserve"> un nuevo </w:t>
      </w:r>
      <w:proofErr w:type="spellStart"/>
      <w:r w:rsidRPr="00833980">
        <w:rPr>
          <w:rFonts w:ascii="Verdana" w:hAnsi="Verdana"/>
        </w:rPr>
        <w:t>proveedor</w:t>
      </w:r>
      <w:proofErr w:type="spellEnd"/>
    </w:p>
    <w:p w:rsidR="00833980" w:rsidRPr="003C73C3" w:rsidRDefault="00833980" w:rsidP="00833980">
      <w:pPr>
        <w:rPr>
          <w:rFonts w:ascii="Verdana" w:hAnsi="Verdana"/>
        </w:rPr>
      </w:pPr>
      <w:r w:rsidRPr="00833980">
        <w:rPr>
          <w:rFonts w:ascii="Verdana" w:hAnsi="Verdana"/>
        </w:rPr>
        <w:t xml:space="preserve">      • </w:t>
      </w:r>
      <w:proofErr w:type="spellStart"/>
      <w:r w:rsidRPr="00833980">
        <w:rPr>
          <w:rFonts w:ascii="Verdana" w:hAnsi="Verdana"/>
        </w:rPr>
        <w:t>Proporcionar</w:t>
      </w:r>
      <w:proofErr w:type="spellEnd"/>
      <w:r w:rsidRPr="00833980">
        <w:rPr>
          <w:rFonts w:ascii="Verdana" w:hAnsi="Verdana"/>
        </w:rPr>
        <w:t xml:space="preserve"> un </w:t>
      </w:r>
      <w:proofErr w:type="spellStart"/>
      <w:r w:rsidRPr="00833980">
        <w:rPr>
          <w:rFonts w:ascii="Verdana" w:hAnsi="Verdana"/>
        </w:rPr>
        <w:t>resumen</w:t>
      </w:r>
      <w:proofErr w:type="spellEnd"/>
      <w:r w:rsidRPr="00833980">
        <w:rPr>
          <w:rFonts w:ascii="Verdana" w:hAnsi="Verdana"/>
        </w:rPr>
        <w:t xml:space="preserve"> del </w:t>
      </w:r>
      <w:proofErr w:type="spellStart"/>
      <w:r w:rsidRPr="00833980">
        <w:rPr>
          <w:rFonts w:ascii="Verdana" w:hAnsi="Verdana"/>
        </w:rPr>
        <w:t>saldo</w:t>
      </w:r>
      <w:proofErr w:type="spellEnd"/>
      <w:r w:rsidRPr="00833980">
        <w:rPr>
          <w:rFonts w:ascii="Verdana" w:hAnsi="Verdana"/>
        </w:rPr>
        <w:t xml:space="preserve"> </w:t>
      </w:r>
      <w:proofErr w:type="spellStart"/>
      <w:r w:rsidRPr="00833980">
        <w:rPr>
          <w:rFonts w:ascii="Verdana" w:hAnsi="Verdana"/>
        </w:rPr>
        <w:t>adeudado</w:t>
      </w:r>
      <w:proofErr w:type="spellEnd"/>
      <w:r w:rsidRPr="00833980">
        <w:rPr>
          <w:rFonts w:ascii="Verdana" w:hAnsi="Verdana"/>
        </w:rPr>
        <w:t xml:space="preserve">; </w:t>
      </w:r>
      <w:proofErr w:type="spellStart"/>
      <w:r w:rsidRPr="00833980">
        <w:rPr>
          <w:rFonts w:ascii="Verdana" w:hAnsi="Verdana"/>
        </w:rPr>
        <w:t>incluso</w:t>
      </w:r>
      <w:proofErr w:type="spellEnd"/>
      <w:r w:rsidRPr="00833980">
        <w:rPr>
          <w:rFonts w:ascii="Verdana" w:hAnsi="Verdana"/>
        </w:rPr>
        <w:t xml:space="preserve"> </w:t>
      </w:r>
      <w:proofErr w:type="spellStart"/>
      <w:r w:rsidRPr="00833980">
        <w:rPr>
          <w:rFonts w:ascii="Verdana" w:hAnsi="Verdana"/>
        </w:rPr>
        <w:t>si</w:t>
      </w:r>
      <w:proofErr w:type="spellEnd"/>
      <w:r w:rsidRPr="00833980">
        <w:rPr>
          <w:rFonts w:ascii="Verdana" w:hAnsi="Verdana"/>
        </w:rPr>
        <w:t xml:space="preserve"> el </w:t>
      </w:r>
      <w:proofErr w:type="spellStart"/>
      <w:r w:rsidRPr="00833980">
        <w:rPr>
          <w:rFonts w:ascii="Verdana" w:hAnsi="Verdana"/>
        </w:rPr>
        <w:t>saldo</w:t>
      </w:r>
      <w:proofErr w:type="spellEnd"/>
      <w:r w:rsidRPr="00833980">
        <w:rPr>
          <w:rFonts w:ascii="Verdana" w:hAnsi="Verdana"/>
        </w:rPr>
        <w:t xml:space="preserve"> </w:t>
      </w:r>
      <w:proofErr w:type="spellStart"/>
      <w:r w:rsidRPr="00833980">
        <w:rPr>
          <w:rFonts w:ascii="Verdana" w:hAnsi="Verdana"/>
        </w:rPr>
        <w:t>irá</w:t>
      </w:r>
      <w:proofErr w:type="spellEnd"/>
      <w:r w:rsidRPr="00833980">
        <w:rPr>
          <w:rFonts w:ascii="Verdana" w:hAnsi="Verdana"/>
        </w:rPr>
        <w:t xml:space="preserve"> a una </w:t>
      </w:r>
      <w:proofErr w:type="spellStart"/>
      <w:r w:rsidRPr="00833980">
        <w:rPr>
          <w:rFonts w:ascii="Verdana" w:hAnsi="Verdana"/>
        </w:rPr>
        <w:t>agencia</w:t>
      </w:r>
      <w:proofErr w:type="spellEnd"/>
      <w:r w:rsidRPr="00833980">
        <w:rPr>
          <w:rFonts w:ascii="Verdana" w:hAnsi="Verdana"/>
        </w:rPr>
        <w:t xml:space="preserve"> de </w:t>
      </w:r>
      <w:proofErr w:type="spellStart"/>
      <w:r w:rsidRPr="00833980">
        <w:rPr>
          <w:rFonts w:ascii="Verdana" w:hAnsi="Verdana"/>
        </w:rPr>
        <w:t>cobranza</w:t>
      </w:r>
      <w:proofErr w:type="spellEnd"/>
      <w:r w:rsidRPr="00833980">
        <w:rPr>
          <w:rFonts w:ascii="Verdana" w:hAnsi="Verdana"/>
        </w:rPr>
        <w:t xml:space="preserve"> </w:t>
      </w:r>
      <w:proofErr w:type="spellStart"/>
      <w:r w:rsidRPr="00833980">
        <w:rPr>
          <w:rFonts w:ascii="Verdana" w:hAnsi="Verdana"/>
        </w:rPr>
        <w:t>si</w:t>
      </w:r>
      <w:proofErr w:type="spellEnd"/>
      <w:r w:rsidRPr="00833980">
        <w:rPr>
          <w:rFonts w:ascii="Verdana" w:hAnsi="Verdana"/>
        </w:rPr>
        <w:t xml:space="preserve"> no se </w:t>
      </w:r>
      <w:proofErr w:type="spellStart"/>
      <w:r w:rsidRPr="00833980">
        <w:rPr>
          <w:rFonts w:ascii="Verdana" w:hAnsi="Verdana"/>
        </w:rPr>
        <w:t>paga</w:t>
      </w:r>
      <w:proofErr w:type="spellEnd"/>
    </w:p>
    <w:p w:rsidR="003C73C3" w:rsidRPr="003C73C3" w:rsidRDefault="003C73C3">
      <w:pPr>
        <w:rPr>
          <w:rFonts w:ascii="Verdana" w:hAnsi="Verdana"/>
        </w:rPr>
      </w:pPr>
    </w:p>
    <w:sectPr w:rsidR="003C73C3" w:rsidRPr="003C73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C3"/>
    <w:rsid w:val="003C73C3"/>
    <w:rsid w:val="005364B4"/>
    <w:rsid w:val="00833980"/>
    <w:rsid w:val="00A91DEF"/>
    <w:rsid w:val="00E4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E9E84E"/>
  <w15:chartTrackingRefBased/>
  <w15:docId w15:val="{0B708EBD-2822-6F49-B908-502D0925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73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C73C3"/>
    <w:rPr>
      <w:rFonts w:ascii="Courier New" w:eastAsia="Times New Roman" w:hAnsi="Courier New" w:cs="Courier New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3C73C3"/>
    <w:rPr>
      <w:rFonts w:ascii="Calibri" w:eastAsia="Calibri" w:hAnsi="Calibri" w:cs="Calibri"/>
      <w:lang w:bidi="en-US"/>
    </w:rPr>
  </w:style>
  <w:style w:type="paragraph" w:styleId="NormalWeb">
    <w:name w:val="Normal (Web)"/>
    <w:basedOn w:val="Normal"/>
    <w:uiPriority w:val="99"/>
    <w:semiHidden/>
    <w:unhideWhenUsed/>
    <w:rsid w:val="008339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8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E6DC2F-0E35-F043-9B5A-1B063EE9B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2953</Words>
  <Characters>16833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Valencia</dc:creator>
  <cp:keywords/>
  <dc:description/>
  <cp:lastModifiedBy>Hector Valencia</cp:lastModifiedBy>
  <cp:revision>3</cp:revision>
  <dcterms:created xsi:type="dcterms:W3CDTF">2020-07-31T02:43:00Z</dcterms:created>
  <dcterms:modified xsi:type="dcterms:W3CDTF">2020-09-25T15:34:00Z</dcterms:modified>
</cp:coreProperties>
</file>